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52E609B9" w:rsidR="008B0C14" w:rsidRDefault="00CA224F" w:rsidP="5D0B1F13">
      <w:pPr>
        <w:rPr>
          <w:rFonts w:ascii="Arial" w:eastAsia="Arial" w:hAnsi="Arial" w:cs="Arial"/>
          <w:b/>
          <w:bCs/>
        </w:rPr>
      </w:pPr>
      <w:r>
        <w:rPr>
          <w:rFonts w:ascii="Arial" w:eastAsia="Arial" w:hAnsi="Arial" w:cs="Arial"/>
          <w:b/>
          <w:bCs/>
        </w:rPr>
        <w:t>Kielder Primary</w:t>
      </w:r>
      <w:r w:rsidR="5997B908" w:rsidRPr="07B1FFD7">
        <w:rPr>
          <w:rFonts w:ascii="Arial" w:eastAsia="Arial" w:hAnsi="Arial" w:cs="Arial"/>
          <w:b/>
          <w:bCs/>
        </w:rPr>
        <w:t xml:space="preserve"> School </w:t>
      </w:r>
      <w:r w:rsidR="5FECA43A" w:rsidRPr="07B1FFD7">
        <w:rPr>
          <w:rFonts w:ascii="Arial" w:eastAsia="Arial" w:hAnsi="Arial" w:cs="Arial"/>
          <w:b/>
          <w:bCs/>
        </w:rPr>
        <w:t>Accessibility Plan</w:t>
      </w:r>
    </w:p>
    <w:p w14:paraId="2FF20C1F" w14:textId="13316B3E" w:rsidR="74E1881C" w:rsidRDefault="74E1881C" w:rsidP="5D0B1F13">
      <w:pPr>
        <w:spacing w:line="259" w:lineRule="auto"/>
        <w:rPr>
          <w:rFonts w:ascii="Arial" w:eastAsia="Arial" w:hAnsi="Arial" w:cs="Arial"/>
        </w:rPr>
      </w:pPr>
      <w:r w:rsidRPr="5D0B1F13">
        <w:rPr>
          <w:rFonts w:ascii="Arial" w:eastAsia="Arial" w:hAnsi="Arial" w:cs="Arial"/>
          <w:color w:val="000000" w:themeColor="text1"/>
        </w:rPr>
        <w:t xml:space="preserve">3-year period covered by the plan: </w:t>
      </w:r>
      <w:r w:rsidRPr="5D0B1F13">
        <w:rPr>
          <w:rFonts w:ascii="Arial" w:eastAsia="Arial" w:hAnsi="Arial" w:cs="Arial"/>
        </w:rPr>
        <w:t>2024-2027</w:t>
      </w:r>
      <w:r w:rsidR="01EF5B0B" w:rsidRPr="5D0B1F13">
        <w:rPr>
          <w:rFonts w:ascii="Arial" w:eastAsia="Arial" w:hAnsi="Arial" w:cs="Arial"/>
        </w:rPr>
        <w:t>.</w:t>
      </w:r>
    </w:p>
    <w:p w14:paraId="7B298D55" w14:textId="78BE6F81" w:rsidR="01EF5B0B" w:rsidRDefault="01EF5B0B" w:rsidP="5D0B1F13">
      <w:pPr>
        <w:spacing w:line="259" w:lineRule="auto"/>
        <w:rPr>
          <w:rFonts w:ascii="Arial" w:eastAsia="Arial" w:hAnsi="Arial" w:cs="Arial"/>
        </w:rPr>
      </w:pPr>
      <w:r w:rsidRPr="5D0B1F13">
        <w:rPr>
          <w:rFonts w:ascii="Arial" w:eastAsia="Arial" w:hAnsi="Arial" w:cs="Arial"/>
        </w:rPr>
        <w:t>The priorities set below are to be achieved within the timescale of this reporting cycle.</w:t>
      </w:r>
    </w:p>
    <w:p w14:paraId="488DC152" w14:textId="7DB5D78F" w:rsidR="74E1881C" w:rsidRDefault="74E1881C" w:rsidP="5D0B1F13">
      <w:pPr>
        <w:spacing w:line="259" w:lineRule="auto"/>
        <w:rPr>
          <w:rFonts w:ascii="Arial" w:eastAsia="Arial" w:hAnsi="Arial" w:cs="Arial"/>
          <w:color w:val="000000" w:themeColor="text1"/>
        </w:rPr>
      </w:pPr>
      <w:r w:rsidRPr="5D0B1F13">
        <w:rPr>
          <w:rFonts w:ascii="Arial" w:eastAsia="Arial" w:hAnsi="Arial" w:cs="Arial"/>
          <w:b/>
          <w:bCs/>
          <w:color w:val="000000" w:themeColor="text1"/>
        </w:rPr>
        <w:t>Introduction</w:t>
      </w:r>
    </w:p>
    <w:p w14:paraId="5212E9E9" w14:textId="5579F931"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The SEN and Disability Act 2001/10 extended the Disability Discrimination Act 1995 (DDA) to cover education.  Since September 2002, the Governing Body has had three key duties towards disabled pupils, under Part 4 of the DDA:</w:t>
      </w:r>
    </w:p>
    <w:p w14:paraId="0E40660B" w14:textId="2B66FC68" w:rsidR="74E1881C" w:rsidRDefault="74E1881C" w:rsidP="5D0B1F13">
      <w:pPr>
        <w:pStyle w:val="ListParagraph"/>
        <w:numPr>
          <w:ilvl w:val="0"/>
          <w:numId w:val="4"/>
        </w:num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not to treat disabled pupils less favourably for a reason related to their </w:t>
      </w:r>
      <w:proofErr w:type="gramStart"/>
      <w:r w:rsidRPr="5D0B1F13">
        <w:rPr>
          <w:rFonts w:ascii="Arial" w:eastAsia="Arial" w:hAnsi="Arial" w:cs="Arial"/>
          <w:color w:val="000000" w:themeColor="text1"/>
        </w:rPr>
        <w:t>disability;</w:t>
      </w:r>
      <w:proofErr w:type="gramEnd"/>
    </w:p>
    <w:p w14:paraId="65E9813B" w14:textId="74429A67" w:rsidR="74E1881C" w:rsidRDefault="74E1881C" w:rsidP="5D0B1F13">
      <w:pPr>
        <w:pStyle w:val="ListParagraph"/>
        <w:numPr>
          <w:ilvl w:val="0"/>
          <w:numId w:val="4"/>
        </w:num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to make reasonable adjustments for disabled pupils, so that they are not at a substantial </w:t>
      </w:r>
      <w:proofErr w:type="gramStart"/>
      <w:r w:rsidRPr="5D0B1F13">
        <w:rPr>
          <w:rFonts w:ascii="Arial" w:eastAsia="Arial" w:hAnsi="Arial" w:cs="Arial"/>
          <w:color w:val="000000" w:themeColor="text1"/>
        </w:rPr>
        <w:t>disadvantage;</w:t>
      </w:r>
      <w:proofErr w:type="gramEnd"/>
    </w:p>
    <w:p w14:paraId="1AE96F75" w14:textId="58F2294F" w:rsidR="74E1881C" w:rsidRDefault="74E1881C" w:rsidP="5D0B1F13">
      <w:pPr>
        <w:pStyle w:val="ListParagraph"/>
        <w:numPr>
          <w:ilvl w:val="0"/>
          <w:numId w:val="4"/>
        </w:numPr>
        <w:spacing w:line="259" w:lineRule="auto"/>
        <w:rPr>
          <w:rFonts w:ascii="Arial" w:eastAsia="Arial" w:hAnsi="Arial" w:cs="Arial"/>
          <w:color w:val="000000" w:themeColor="text1"/>
        </w:rPr>
      </w:pPr>
      <w:r w:rsidRPr="5D0B1F13">
        <w:rPr>
          <w:rFonts w:ascii="Arial" w:eastAsia="Arial" w:hAnsi="Arial" w:cs="Arial"/>
          <w:color w:val="000000" w:themeColor="text1"/>
        </w:rPr>
        <w:t>to plan to increase access to education for disabled pupils.</w:t>
      </w:r>
    </w:p>
    <w:p w14:paraId="4395989B" w14:textId="5592B1A3"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The Equality Act 2010 replaced all existing equality legislation, including the Disability Discrimination Act. </w:t>
      </w:r>
    </w:p>
    <w:p w14:paraId="34142879" w14:textId="40F28C49"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According to the Equality Act 2010 a person has a disability if:</w:t>
      </w:r>
    </w:p>
    <w:p w14:paraId="33F764B9" w14:textId="1A94A8F7"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(a)  He or she has a physical or mental impairment, and</w:t>
      </w:r>
    </w:p>
    <w:p w14:paraId="5FAD5058" w14:textId="2ECDBBC8"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(b)  The impairment has a substantial and long-term adverse effect on his or her ability to carry out normal day-to-day activities.</w:t>
      </w:r>
    </w:p>
    <w:p w14:paraId="295E176A" w14:textId="346E7238"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The government’s definition of disability and long-term adverse effects can be read in full </w:t>
      </w:r>
      <w:hyperlink r:id="rId5">
        <w:r w:rsidRPr="5D0B1F13">
          <w:rPr>
            <w:rStyle w:val="Hyperlink"/>
            <w:rFonts w:ascii="Arial" w:eastAsia="Arial" w:hAnsi="Arial" w:cs="Arial"/>
          </w:rPr>
          <w:t>here</w:t>
        </w:r>
      </w:hyperlink>
      <w:r w:rsidRPr="5D0B1F13">
        <w:rPr>
          <w:rFonts w:ascii="Arial" w:eastAsia="Arial" w:hAnsi="Arial" w:cs="Arial"/>
          <w:color w:val="000000" w:themeColor="text1"/>
        </w:rPr>
        <w:t>.</w:t>
      </w:r>
    </w:p>
    <w:p w14:paraId="2D5C5B5B" w14:textId="02CA261C"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The Accessibility Plan is structured to complement and support the school’s Equality Objectives, and these are also published on the school website.</w:t>
      </w:r>
    </w:p>
    <w:p w14:paraId="1F042F9D" w14:textId="6E70FF37"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This plan sets out the proposals of the Governing Body of the school to increase access to education for disabled pupils in the three areas required by the planning duties: </w:t>
      </w:r>
    </w:p>
    <w:p w14:paraId="7F8439F7" w14:textId="0D964FE9"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increasing the extent to which disabled pupils can participate in the school </w:t>
      </w:r>
      <w:proofErr w:type="gramStart"/>
      <w:r w:rsidRPr="5D0B1F13">
        <w:rPr>
          <w:rFonts w:ascii="Arial" w:eastAsia="Arial" w:hAnsi="Arial" w:cs="Arial"/>
          <w:b/>
          <w:bCs/>
          <w:color w:val="000000" w:themeColor="text1"/>
        </w:rPr>
        <w:t>curriculum</w:t>
      </w:r>
      <w:r w:rsidRPr="5D0B1F13">
        <w:rPr>
          <w:rFonts w:ascii="Arial" w:eastAsia="Arial" w:hAnsi="Arial" w:cs="Arial"/>
          <w:color w:val="000000" w:themeColor="text1"/>
        </w:rPr>
        <w:t>;</w:t>
      </w:r>
      <w:proofErr w:type="gramEnd"/>
    </w:p>
    <w:p w14:paraId="5933CEA6" w14:textId="4A71037F"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improving the </w:t>
      </w:r>
      <w:r w:rsidRPr="5D0B1F13">
        <w:rPr>
          <w:rFonts w:ascii="Arial" w:eastAsia="Arial" w:hAnsi="Arial" w:cs="Arial"/>
          <w:b/>
          <w:bCs/>
          <w:color w:val="000000" w:themeColor="text1"/>
        </w:rPr>
        <w:t xml:space="preserve">environment </w:t>
      </w:r>
      <w:r w:rsidRPr="5D0B1F13">
        <w:rPr>
          <w:rFonts w:ascii="Arial" w:eastAsia="Arial" w:hAnsi="Arial" w:cs="Arial"/>
          <w:color w:val="000000" w:themeColor="text1"/>
        </w:rPr>
        <w:t xml:space="preserve">of the school to increase the extent to which disabled pupils can take advantage of education and associated </w:t>
      </w:r>
      <w:proofErr w:type="gramStart"/>
      <w:r w:rsidRPr="5D0B1F13">
        <w:rPr>
          <w:rFonts w:ascii="Arial" w:eastAsia="Arial" w:hAnsi="Arial" w:cs="Arial"/>
          <w:color w:val="000000" w:themeColor="text1"/>
        </w:rPr>
        <w:t>services;</w:t>
      </w:r>
      <w:proofErr w:type="gramEnd"/>
    </w:p>
    <w:p w14:paraId="16F8DE20" w14:textId="6DF98DDC"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improving the delivery to disabled pupils of any </w:t>
      </w:r>
      <w:r w:rsidRPr="5D0B1F13">
        <w:rPr>
          <w:rFonts w:ascii="Arial" w:eastAsia="Arial" w:hAnsi="Arial" w:cs="Arial"/>
          <w:b/>
          <w:bCs/>
          <w:color w:val="000000" w:themeColor="text1"/>
        </w:rPr>
        <w:t>information which is provided in writing</w:t>
      </w:r>
      <w:r w:rsidRPr="5D0B1F13">
        <w:rPr>
          <w:rFonts w:ascii="Arial" w:eastAsia="Arial" w:hAnsi="Arial" w:cs="Arial"/>
          <w:color w:val="000000" w:themeColor="text1"/>
        </w:rPr>
        <w:t>.</w:t>
      </w:r>
    </w:p>
    <w:p w14:paraId="397BC033" w14:textId="7FFEE534" w:rsidR="74E1881C" w:rsidRDefault="74E1881C" w:rsidP="5D0B1F13">
      <w:pPr>
        <w:spacing w:line="259" w:lineRule="auto"/>
        <w:rPr>
          <w:rFonts w:ascii="Arial" w:eastAsia="Arial" w:hAnsi="Arial" w:cs="Arial"/>
          <w:color w:val="000000" w:themeColor="text1"/>
        </w:rPr>
      </w:pPr>
      <w:r w:rsidRPr="07B1FFD7">
        <w:rPr>
          <w:rFonts w:ascii="Arial" w:eastAsia="Arial" w:hAnsi="Arial" w:cs="Arial"/>
          <w:color w:val="000000" w:themeColor="text1"/>
        </w:rPr>
        <w:t>It is a requirement that the school’s accessibility plan is resourced, implemented and reviewed and revised as necessary.  What follows are our action plans showing how the school will address the</w:t>
      </w:r>
      <w:r w:rsidR="7224A891" w:rsidRPr="07B1FFD7">
        <w:rPr>
          <w:rFonts w:ascii="Arial" w:eastAsia="Arial" w:hAnsi="Arial" w:cs="Arial"/>
          <w:color w:val="000000" w:themeColor="text1"/>
        </w:rPr>
        <w:t xml:space="preserve"> </w:t>
      </w:r>
      <w:r w:rsidR="00FA4DBC">
        <w:rPr>
          <w:rFonts w:ascii="Arial" w:eastAsia="Arial" w:hAnsi="Arial" w:cs="Arial"/>
          <w:color w:val="000000" w:themeColor="text1"/>
        </w:rPr>
        <w:t>most urge</w:t>
      </w:r>
      <w:r w:rsidR="00F704DC">
        <w:rPr>
          <w:rFonts w:ascii="Arial" w:eastAsia="Arial" w:hAnsi="Arial" w:cs="Arial"/>
          <w:color w:val="000000" w:themeColor="text1"/>
        </w:rPr>
        <w:t>n</w:t>
      </w:r>
      <w:r w:rsidR="00FA4DBC">
        <w:rPr>
          <w:rFonts w:ascii="Arial" w:eastAsia="Arial" w:hAnsi="Arial" w:cs="Arial"/>
          <w:color w:val="000000" w:themeColor="text1"/>
        </w:rPr>
        <w:t>t</w:t>
      </w:r>
      <w:r w:rsidR="7224A891" w:rsidRPr="07B1FFD7">
        <w:rPr>
          <w:rFonts w:ascii="Arial" w:eastAsia="Arial" w:hAnsi="Arial" w:cs="Arial"/>
          <w:color w:val="000000" w:themeColor="text1"/>
        </w:rPr>
        <w:t>, new</w:t>
      </w:r>
      <w:r w:rsidRPr="07B1FFD7">
        <w:rPr>
          <w:rFonts w:ascii="Arial" w:eastAsia="Arial" w:hAnsi="Arial" w:cs="Arial"/>
          <w:color w:val="000000" w:themeColor="text1"/>
        </w:rPr>
        <w:t xml:space="preserve"> priorities identified and </w:t>
      </w:r>
      <w:r w:rsidR="10D51FBF" w:rsidRPr="07B1FFD7">
        <w:rPr>
          <w:rFonts w:ascii="Arial" w:eastAsia="Arial" w:hAnsi="Arial" w:cs="Arial"/>
          <w:color w:val="000000" w:themeColor="text1"/>
        </w:rPr>
        <w:t xml:space="preserve">how we will </w:t>
      </w:r>
      <w:r w:rsidR="00CA224F">
        <w:rPr>
          <w:rFonts w:ascii="Arial" w:eastAsia="Arial" w:hAnsi="Arial" w:cs="Arial"/>
          <w:color w:val="000000" w:themeColor="text1"/>
        </w:rPr>
        <w:t xml:space="preserve">resource and </w:t>
      </w:r>
      <w:r w:rsidR="00F704DC">
        <w:rPr>
          <w:rFonts w:ascii="Arial" w:eastAsia="Arial" w:hAnsi="Arial" w:cs="Arial"/>
          <w:color w:val="000000" w:themeColor="text1"/>
        </w:rPr>
        <w:t>implement</w:t>
      </w:r>
      <w:r w:rsidR="10D51FBF" w:rsidRPr="07B1FFD7">
        <w:rPr>
          <w:rFonts w:ascii="Arial" w:eastAsia="Arial" w:hAnsi="Arial" w:cs="Arial"/>
          <w:color w:val="000000" w:themeColor="text1"/>
        </w:rPr>
        <w:t xml:space="preserve"> them.</w:t>
      </w:r>
    </w:p>
    <w:p w14:paraId="16E801E7" w14:textId="46F3F82C" w:rsidR="07B1FFD7" w:rsidRDefault="07B1FFD7" w:rsidP="07B1FFD7">
      <w:pPr>
        <w:spacing w:line="259" w:lineRule="auto"/>
        <w:rPr>
          <w:rFonts w:ascii="Arial" w:eastAsia="Arial" w:hAnsi="Arial" w:cs="Arial"/>
          <w:b/>
          <w:bCs/>
          <w:color w:val="000000" w:themeColor="text1"/>
        </w:rPr>
      </w:pPr>
    </w:p>
    <w:p w14:paraId="41268501" w14:textId="35BCA94F" w:rsidR="07B1FFD7" w:rsidRDefault="07B1FFD7" w:rsidP="07B1FFD7">
      <w:pPr>
        <w:spacing w:line="259" w:lineRule="auto"/>
        <w:rPr>
          <w:rFonts w:ascii="Arial" w:eastAsia="Arial" w:hAnsi="Arial" w:cs="Arial"/>
          <w:b/>
          <w:bCs/>
          <w:color w:val="000000" w:themeColor="text1"/>
        </w:rPr>
      </w:pPr>
    </w:p>
    <w:p w14:paraId="0B85C7C0" w14:textId="560BFD35" w:rsidR="74E1881C" w:rsidRDefault="74E1881C" w:rsidP="5D0B1F13">
      <w:pPr>
        <w:spacing w:line="259" w:lineRule="auto"/>
        <w:rPr>
          <w:rFonts w:ascii="Arial" w:eastAsia="Arial" w:hAnsi="Arial" w:cs="Arial"/>
          <w:color w:val="000000" w:themeColor="text1"/>
        </w:rPr>
      </w:pPr>
      <w:r w:rsidRPr="5D0B1F13">
        <w:rPr>
          <w:rFonts w:ascii="Arial" w:eastAsia="Arial" w:hAnsi="Arial" w:cs="Arial"/>
          <w:b/>
          <w:bCs/>
          <w:color w:val="000000" w:themeColor="text1"/>
        </w:rPr>
        <w:t>Vision and Values</w:t>
      </w:r>
    </w:p>
    <w:p w14:paraId="6428AD58" w14:textId="6D3025CE"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We </w:t>
      </w:r>
      <w:r w:rsidR="5433FAB5" w:rsidRPr="5D0B1F13">
        <w:rPr>
          <w:rFonts w:ascii="Arial" w:eastAsia="Arial" w:hAnsi="Arial" w:cs="Arial"/>
          <w:color w:val="000000" w:themeColor="text1"/>
        </w:rPr>
        <w:t xml:space="preserve">know </w:t>
      </w:r>
      <w:r w:rsidRPr="5D0B1F13">
        <w:rPr>
          <w:rFonts w:ascii="Arial" w:eastAsia="Arial" w:hAnsi="Arial" w:cs="Arial"/>
          <w:color w:val="000000" w:themeColor="text1"/>
        </w:rPr>
        <w:t>that we can best achieve our aims by working in close partnership with families</w:t>
      </w:r>
      <w:r w:rsidR="001043E5">
        <w:rPr>
          <w:rFonts w:ascii="Arial" w:eastAsia="Arial" w:hAnsi="Arial" w:cs="Arial"/>
          <w:color w:val="000000" w:themeColor="text1"/>
        </w:rPr>
        <w:t xml:space="preserve"> and our communities</w:t>
      </w:r>
      <w:r w:rsidRPr="5D0B1F13">
        <w:rPr>
          <w:rFonts w:ascii="Arial" w:eastAsia="Arial" w:hAnsi="Arial" w:cs="Arial"/>
          <w:color w:val="000000" w:themeColor="text1"/>
        </w:rPr>
        <w:t xml:space="preserve">.  We </w:t>
      </w:r>
      <w:r w:rsidR="00911B7C">
        <w:rPr>
          <w:rFonts w:ascii="Arial" w:eastAsia="Arial" w:hAnsi="Arial" w:cs="Arial"/>
          <w:color w:val="000000" w:themeColor="text1"/>
        </w:rPr>
        <w:t>recognise</w:t>
      </w:r>
      <w:r w:rsidRPr="5D0B1F13">
        <w:rPr>
          <w:rFonts w:ascii="Arial" w:eastAsia="Arial" w:hAnsi="Arial" w:cs="Arial"/>
          <w:color w:val="000000" w:themeColor="text1"/>
        </w:rPr>
        <w:t xml:space="preserve"> that the school is at the heart of the local community, and we strive to maintain and develop as many links as possible with people and services around us. </w:t>
      </w:r>
    </w:p>
    <w:p w14:paraId="7CBAA99E" w14:textId="45ACAD5A" w:rsidR="74E1881C" w:rsidRDefault="74E1881C" w:rsidP="07B1FFD7">
      <w:pPr>
        <w:spacing w:line="259" w:lineRule="auto"/>
        <w:rPr>
          <w:rFonts w:ascii="Arial" w:eastAsia="Arial" w:hAnsi="Arial" w:cs="Arial"/>
          <w:color w:val="000000" w:themeColor="text1"/>
        </w:rPr>
      </w:pPr>
      <w:r w:rsidRPr="07B1FFD7">
        <w:rPr>
          <w:rFonts w:ascii="Arial" w:eastAsia="Arial" w:hAnsi="Arial" w:cs="Arial"/>
          <w:color w:val="000000" w:themeColor="text1"/>
        </w:rPr>
        <w:t xml:space="preserve">At the present time </w:t>
      </w:r>
      <w:r w:rsidR="00FA72F6">
        <w:rPr>
          <w:rFonts w:ascii="Arial" w:eastAsia="Arial" w:hAnsi="Arial" w:cs="Arial"/>
          <w:color w:val="000000" w:themeColor="text1"/>
        </w:rPr>
        <w:t xml:space="preserve">our </w:t>
      </w:r>
      <w:proofErr w:type="gramStart"/>
      <w:r w:rsidR="00FA72F6">
        <w:rPr>
          <w:rFonts w:ascii="Arial" w:eastAsia="Arial" w:hAnsi="Arial" w:cs="Arial"/>
          <w:color w:val="000000" w:themeColor="text1"/>
        </w:rPr>
        <w:t>main focus</w:t>
      </w:r>
      <w:proofErr w:type="gramEnd"/>
      <w:r w:rsidR="00FA72F6">
        <w:rPr>
          <w:rFonts w:ascii="Arial" w:eastAsia="Arial" w:hAnsi="Arial" w:cs="Arial"/>
          <w:color w:val="000000" w:themeColor="text1"/>
        </w:rPr>
        <w:t xml:space="preserve"> centres</w:t>
      </w:r>
      <w:r w:rsidRPr="07B1FFD7">
        <w:rPr>
          <w:rFonts w:ascii="Arial" w:eastAsia="Arial" w:hAnsi="Arial" w:cs="Arial"/>
          <w:color w:val="000000" w:themeColor="text1"/>
        </w:rPr>
        <w:t xml:space="preserve"> </w:t>
      </w:r>
      <w:r w:rsidR="00CC68F9">
        <w:rPr>
          <w:rFonts w:ascii="Arial" w:eastAsia="Arial" w:hAnsi="Arial" w:cs="Arial"/>
          <w:color w:val="000000" w:themeColor="text1"/>
        </w:rPr>
        <w:t>on developing</w:t>
      </w:r>
      <w:r w:rsidR="00D61300">
        <w:rPr>
          <w:rFonts w:ascii="Arial" w:eastAsia="Arial" w:hAnsi="Arial" w:cs="Arial"/>
          <w:color w:val="000000" w:themeColor="text1"/>
        </w:rPr>
        <w:t xml:space="preserve"> as</w:t>
      </w:r>
      <w:r w:rsidRPr="07B1FFD7">
        <w:rPr>
          <w:rFonts w:ascii="Arial" w:eastAsia="Arial" w:hAnsi="Arial" w:cs="Arial"/>
          <w:color w:val="000000" w:themeColor="text1"/>
        </w:rPr>
        <w:t xml:space="preserve"> a school which works in partnership with and is accountable to the community it serves. We are committed to giving all our children every opportunity to </w:t>
      </w:r>
      <w:r w:rsidR="007F60BC">
        <w:rPr>
          <w:rFonts w:ascii="Arial" w:eastAsia="Arial" w:hAnsi="Arial" w:cs="Arial"/>
          <w:color w:val="000000" w:themeColor="text1"/>
        </w:rPr>
        <w:t xml:space="preserve">participate in school and community </w:t>
      </w:r>
      <w:r w:rsidR="00023858">
        <w:rPr>
          <w:rFonts w:ascii="Arial" w:eastAsia="Arial" w:hAnsi="Arial" w:cs="Arial"/>
          <w:color w:val="000000" w:themeColor="text1"/>
        </w:rPr>
        <w:t>life</w:t>
      </w:r>
      <w:r w:rsidR="00023858" w:rsidRPr="07B1FFD7">
        <w:rPr>
          <w:rFonts w:ascii="Arial" w:eastAsia="Arial" w:hAnsi="Arial" w:cs="Arial"/>
          <w:color w:val="000000" w:themeColor="text1"/>
        </w:rPr>
        <w:t>. This</w:t>
      </w:r>
      <w:r w:rsidRPr="07B1FFD7">
        <w:rPr>
          <w:rFonts w:ascii="Arial" w:eastAsia="Arial" w:hAnsi="Arial" w:cs="Arial"/>
          <w:color w:val="000000" w:themeColor="text1"/>
        </w:rPr>
        <w:t xml:space="preserve"> p</w:t>
      </w:r>
      <w:r w:rsidR="115DC263" w:rsidRPr="07B1FFD7">
        <w:rPr>
          <w:rFonts w:ascii="Arial" w:eastAsia="Arial" w:hAnsi="Arial" w:cs="Arial"/>
          <w:color w:val="000000" w:themeColor="text1"/>
        </w:rPr>
        <w:t xml:space="preserve">lan </w:t>
      </w:r>
      <w:r w:rsidRPr="07B1FFD7">
        <w:rPr>
          <w:rFonts w:ascii="Arial" w:eastAsia="Arial" w:hAnsi="Arial" w:cs="Arial"/>
          <w:color w:val="000000" w:themeColor="text1"/>
        </w:rPr>
        <w:t>helps to ensure that this happens for all children in our school</w:t>
      </w:r>
      <w:r w:rsidR="00020A66">
        <w:rPr>
          <w:rFonts w:ascii="Arial" w:eastAsia="Arial" w:hAnsi="Arial" w:cs="Arial"/>
          <w:color w:val="000000" w:themeColor="text1"/>
        </w:rPr>
        <w:t xml:space="preserve"> who have </w:t>
      </w:r>
      <w:proofErr w:type="spellStart"/>
      <w:r w:rsidR="00020A66">
        <w:rPr>
          <w:rFonts w:ascii="Arial" w:eastAsia="Arial" w:hAnsi="Arial" w:cs="Arial"/>
          <w:color w:val="000000" w:themeColor="text1"/>
        </w:rPr>
        <w:t>diabilities</w:t>
      </w:r>
      <w:proofErr w:type="spellEnd"/>
      <w:r w:rsidRPr="07B1FFD7">
        <w:rPr>
          <w:rFonts w:ascii="Arial" w:eastAsia="Arial" w:hAnsi="Arial" w:cs="Arial"/>
          <w:color w:val="000000" w:themeColor="text1"/>
        </w:rPr>
        <w:t xml:space="preserve">. Inclusion </w:t>
      </w:r>
      <w:r w:rsidR="00020A66" w:rsidRPr="07B1FFD7">
        <w:rPr>
          <w:rFonts w:ascii="Arial" w:eastAsia="Arial" w:hAnsi="Arial" w:cs="Arial"/>
          <w:color w:val="000000" w:themeColor="text1"/>
        </w:rPr>
        <w:t>considers</w:t>
      </w:r>
      <w:r w:rsidRPr="07B1FFD7">
        <w:rPr>
          <w:rFonts w:ascii="Arial" w:eastAsia="Arial" w:hAnsi="Arial" w:cs="Arial"/>
          <w:color w:val="000000" w:themeColor="text1"/>
        </w:rPr>
        <w:t xml:space="preserve"> a child’s protected characteristics, disability and vulnerability.</w:t>
      </w:r>
    </w:p>
    <w:p w14:paraId="12773094" w14:textId="502CBFBE" w:rsidR="00E13F0A" w:rsidRDefault="00E13F0A" w:rsidP="07B1FFD7">
      <w:pPr>
        <w:spacing w:line="259" w:lineRule="auto"/>
        <w:rPr>
          <w:rFonts w:ascii="Arial" w:eastAsia="Arial" w:hAnsi="Arial" w:cs="Arial"/>
          <w:color w:val="000000" w:themeColor="text1"/>
        </w:rPr>
      </w:pPr>
      <w:r>
        <w:rPr>
          <w:rFonts w:ascii="Arial" w:eastAsia="Arial" w:hAnsi="Arial" w:cs="Arial"/>
          <w:color w:val="000000" w:themeColor="text1"/>
        </w:rPr>
        <w:t xml:space="preserve">With a very small cohort of children, it is rare that we support children with an EHCP or a physical disability. We maintain accessible buildings and facilities, have a </w:t>
      </w:r>
      <w:r w:rsidR="00256B09">
        <w:rPr>
          <w:rFonts w:ascii="Arial" w:eastAsia="Arial" w:hAnsi="Arial" w:cs="Arial"/>
          <w:color w:val="000000" w:themeColor="text1"/>
        </w:rPr>
        <w:t>defibrillator</w:t>
      </w:r>
      <w:r>
        <w:rPr>
          <w:rFonts w:ascii="Arial" w:eastAsia="Arial" w:hAnsi="Arial" w:cs="Arial"/>
          <w:color w:val="000000" w:themeColor="text1"/>
        </w:rPr>
        <w:t xml:space="preserve"> on site and ensure that staff have training and CPD to be able to make anticipatory adjustments when required.</w:t>
      </w:r>
    </w:p>
    <w:p w14:paraId="4CC4A4DD" w14:textId="5FC4C3F3" w:rsidR="74E1881C" w:rsidRDefault="74E1881C" w:rsidP="5D0B1F13">
      <w:pPr>
        <w:spacing w:line="259" w:lineRule="auto"/>
        <w:rPr>
          <w:rFonts w:ascii="Arial" w:eastAsia="Arial" w:hAnsi="Arial" w:cs="Arial"/>
          <w:color w:val="000000" w:themeColor="text1"/>
        </w:rPr>
      </w:pPr>
      <w:r w:rsidRPr="5D0B1F13">
        <w:rPr>
          <w:rFonts w:ascii="Arial" w:eastAsia="Arial" w:hAnsi="Arial" w:cs="Arial"/>
          <w:b/>
          <w:bCs/>
          <w:color w:val="000000" w:themeColor="text1"/>
        </w:rPr>
        <w:t>Developing the plan: consultation</w:t>
      </w:r>
    </w:p>
    <w:p w14:paraId="16832F8A" w14:textId="639F05A9"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The priorities for the Accessibility Plan for the school were identified by: </w:t>
      </w:r>
    </w:p>
    <w:p w14:paraId="208E9995" w14:textId="5715DA4A"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The Governing Body</w:t>
      </w:r>
    </w:p>
    <w:p w14:paraId="5813CA74" w14:textId="1C9C8832"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Head Teacher (in consultation with children, parents and carers)</w:t>
      </w:r>
    </w:p>
    <w:p w14:paraId="396887D2" w14:textId="07BCF1EC"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SENDCo</w:t>
      </w:r>
    </w:p>
    <w:p w14:paraId="5D53BDD4" w14:textId="14DE2305"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 xml:space="preserve">Schools’ </w:t>
      </w:r>
      <w:r w:rsidR="00365B8A">
        <w:rPr>
          <w:rFonts w:ascii="Arial" w:eastAsia="Arial" w:hAnsi="Arial" w:cs="Arial"/>
          <w:color w:val="000000" w:themeColor="text1"/>
        </w:rPr>
        <w:t xml:space="preserve">EDI </w:t>
      </w:r>
      <w:r w:rsidR="416B615B" w:rsidRPr="5D0B1F13">
        <w:rPr>
          <w:rFonts w:ascii="Arial" w:eastAsia="Arial" w:hAnsi="Arial" w:cs="Arial"/>
          <w:color w:val="000000" w:themeColor="text1"/>
        </w:rPr>
        <w:t>lead</w:t>
      </w:r>
      <w:r w:rsidRPr="5D0B1F13">
        <w:rPr>
          <w:rFonts w:ascii="Arial" w:eastAsia="Arial" w:hAnsi="Arial" w:cs="Arial"/>
          <w:color w:val="000000" w:themeColor="text1"/>
        </w:rPr>
        <w:t xml:space="preserve"> from Northumberland County Council</w:t>
      </w:r>
    </w:p>
    <w:p w14:paraId="5D3CC7A6" w14:textId="5E03B31B"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w:t>
      </w:r>
    </w:p>
    <w:p w14:paraId="34CCE5F1" w14:textId="4B9BD57C" w:rsidR="74E1881C" w:rsidRDefault="74E1881C" w:rsidP="5D0B1F13">
      <w:pPr>
        <w:spacing w:line="259" w:lineRule="auto"/>
        <w:rPr>
          <w:rFonts w:ascii="Arial" w:eastAsia="Arial" w:hAnsi="Arial" w:cs="Arial"/>
          <w:color w:val="000000" w:themeColor="text1"/>
          <w:sz w:val="28"/>
          <w:szCs w:val="28"/>
        </w:rPr>
      </w:pPr>
      <w:r w:rsidRPr="07B1FFD7">
        <w:rPr>
          <w:rFonts w:ascii="Arial" w:eastAsia="Arial" w:hAnsi="Arial" w:cs="Arial"/>
          <w:b/>
          <w:bCs/>
          <w:color w:val="000000" w:themeColor="text1"/>
          <w:sz w:val="28"/>
          <w:szCs w:val="28"/>
        </w:rPr>
        <w:t>Increasing the extent to which disabled pupils can access the school curriculum</w:t>
      </w:r>
    </w:p>
    <w:p w14:paraId="674AEFAB" w14:textId="2CA2BAD8" w:rsidR="61C345E6" w:rsidRDefault="61C345E6" w:rsidP="07B1FFD7">
      <w:pPr>
        <w:spacing w:line="259" w:lineRule="auto"/>
        <w:rPr>
          <w:rFonts w:ascii="Arial" w:eastAsia="Arial" w:hAnsi="Arial" w:cs="Arial"/>
          <w:b/>
          <w:bCs/>
          <w:color w:val="000000" w:themeColor="text1"/>
        </w:rPr>
      </w:pPr>
      <w:r w:rsidRPr="07B1FFD7">
        <w:rPr>
          <w:rFonts w:ascii="Arial" w:eastAsia="Arial" w:hAnsi="Arial" w:cs="Arial"/>
          <w:b/>
          <w:bCs/>
          <w:color w:val="000000" w:themeColor="text1"/>
        </w:rPr>
        <w:t>Therapeutic interventions</w:t>
      </w:r>
      <w:r w:rsidR="00045030">
        <w:rPr>
          <w:rFonts w:ascii="Arial" w:eastAsia="Arial" w:hAnsi="Arial" w:cs="Arial"/>
          <w:b/>
          <w:bCs/>
          <w:color w:val="000000" w:themeColor="text1"/>
        </w:rPr>
        <w:t xml:space="preserve">, differentiation </w:t>
      </w:r>
      <w:r w:rsidR="00627281">
        <w:rPr>
          <w:rFonts w:ascii="Arial" w:eastAsia="Arial" w:hAnsi="Arial" w:cs="Arial"/>
          <w:b/>
          <w:bCs/>
          <w:color w:val="000000" w:themeColor="text1"/>
        </w:rPr>
        <w:t>and self-regulation.</w:t>
      </w:r>
    </w:p>
    <w:p w14:paraId="0EEDD8C5" w14:textId="2E4C3ECB" w:rsidR="003B0285" w:rsidRDefault="00377F7A" w:rsidP="07B1FFD7">
      <w:pPr>
        <w:spacing w:line="259" w:lineRule="auto"/>
        <w:rPr>
          <w:rFonts w:ascii="Arial" w:eastAsia="Arial" w:hAnsi="Arial" w:cs="Arial"/>
          <w:color w:val="000000" w:themeColor="text1"/>
        </w:rPr>
      </w:pPr>
      <w:r>
        <w:rPr>
          <w:rFonts w:ascii="Arial" w:eastAsia="Arial" w:hAnsi="Arial" w:cs="Arial"/>
          <w:color w:val="000000" w:themeColor="text1"/>
        </w:rPr>
        <w:t>With the support of the High Incidence Needs Team (HINT)</w:t>
      </w:r>
      <w:r w:rsidR="00E60818">
        <w:rPr>
          <w:rFonts w:ascii="Arial" w:eastAsia="Arial" w:hAnsi="Arial" w:cs="Arial"/>
          <w:color w:val="000000" w:themeColor="text1"/>
        </w:rPr>
        <w:t xml:space="preserve">, we have accessed valuable support </w:t>
      </w:r>
      <w:r w:rsidR="00A30C68">
        <w:rPr>
          <w:rFonts w:ascii="Arial" w:eastAsia="Arial" w:hAnsi="Arial" w:cs="Arial"/>
          <w:color w:val="000000" w:themeColor="text1"/>
        </w:rPr>
        <w:t>to</w:t>
      </w:r>
      <w:r w:rsidR="00E60818">
        <w:rPr>
          <w:rFonts w:ascii="Arial" w:eastAsia="Arial" w:hAnsi="Arial" w:cs="Arial"/>
          <w:color w:val="000000" w:themeColor="text1"/>
        </w:rPr>
        <w:t xml:space="preserve"> ensure that staff are equipped </w:t>
      </w:r>
      <w:r w:rsidR="6E9DB21B" w:rsidRPr="07B1FFD7">
        <w:rPr>
          <w:rFonts w:ascii="Arial" w:eastAsia="Arial" w:hAnsi="Arial" w:cs="Arial"/>
          <w:color w:val="000000" w:themeColor="text1"/>
        </w:rPr>
        <w:t>to facilitate sensory processing</w:t>
      </w:r>
      <w:r w:rsidR="00A830D6">
        <w:rPr>
          <w:rFonts w:ascii="Arial" w:eastAsia="Arial" w:hAnsi="Arial" w:cs="Arial"/>
          <w:color w:val="000000" w:themeColor="text1"/>
        </w:rPr>
        <w:t xml:space="preserve"> techniques, </w:t>
      </w:r>
      <w:r w:rsidR="00C30042">
        <w:rPr>
          <w:rFonts w:ascii="Arial" w:eastAsia="Arial" w:hAnsi="Arial" w:cs="Arial"/>
          <w:color w:val="000000" w:themeColor="text1"/>
        </w:rPr>
        <w:t xml:space="preserve">have </w:t>
      </w:r>
      <w:r w:rsidR="00A30C68">
        <w:rPr>
          <w:rFonts w:ascii="Arial" w:eastAsia="Arial" w:hAnsi="Arial" w:cs="Arial"/>
          <w:color w:val="000000" w:themeColor="text1"/>
        </w:rPr>
        <w:t>a</w:t>
      </w:r>
      <w:r w:rsidR="00A830D6">
        <w:rPr>
          <w:rFonts w:ascii="Arial" w:eastAsia="Arial" w:hAnsi="Arial" w:cs="Arial"/>
          <w:color w:val="000000" w:themeColor="text1"/>
        </w:rPr>
        <w:t xml:space="preserve">utism awareness and </w:t>
      </w:r>
      <w:r w:rsidR="00C30042">
        <w:rPr>
          <w:rFonts w:ascii="Arial" w:eastAsia="Arial" w:hAnsi="Arial" w:cs="Arial"/>
          <w:color w:val="000000" w:themeColor="text1"/>
        </w:rPr>
        <w:t xml:space="preserve">offer </w:t>
      </w:r>
      <w:r w:rsidR="00A830D6">
        <w:rPr>
          <w:rFonts w:ascii="Arial" w:eastAsia="Arial" w:hAnsi="Arial" w:cs="Arial"/>
          <w:color w:val="000000" w:themeColor="text1"/>
        </w:rPr>
        <w:t>Speech and Language interventions</w:t>
      </w:r>
      <w:r w:rsidR="6E9DB21B" w:rsidRPr="07B1FFD7">
        <w:rPr>
          <w:rFonts w:ascii="Arial" w:eastAsia="Arial" w:hAnsi="Arial" w:cs="Arial"/>
          <w:color w:val="000000" w:themeColor="text1"/>
        </w:rPr>
        <w:t xml:space="preserve"> to help children regulate </w:t>
      </w:r>
      <w:r w:rsidR="00086FE3">
        <w:rPr>
          <w:rFonts w:ascii="Arial" w:eastAsia="Arial" w:hAnsi="Arial" w:cs="Arial"/>
          <w:color w:val="000000" w:themeColor="text1"/>
        </w:rPr>
        <w:t>and access the curriculum</w:t>
      </w:r>
      <w:r w:rsidR="6E9DB21B" w:rsidRPr="07B1FFD7">
        <w:rPr>
          <w:rFonts w:ascii="Arial" w:eastAsia="Arial" w:hAnsi="Arial" w:cs="Arial"/>
          <w:color w:val="000000" w:themeColor="text1"/>
        </w:rPr>
        <w:t xml:space="preserve">. </w:t>
      </w:r>
    </w:p>
    <w:p w14:paraId="7C1C0C58" w14:textId="787B09CA" w:rsidR="61C345E6" w:rsidRDefault="540EAC57" w:rsidP="07B1FFD7">
      <w:pPr>
        <w:spacing w:line="259" w:lineRule="auto"/>
        <w:rPr>
          <w:rFonts w:ascii="Arial" w:eastAsia="Arial" w:hAnsi="Arial" w:cs="Arial"/>
          <w:color w:val="000000" w:themeColor="text1"/>
        </w:rPr>
      </w:pPr>
      <w:r w:rsidRPr="07B1FFD7">
        <w:rPr>
          <w:rFonts w:ascii="Arial" w:eastAsia="Arial" w:hAnsi="Arial" w:cs="Arial"/>
          <w:color w:val="000000" w:themeColor="text1"/>
        </w:rPr>
        <w:t>Therapeutic interventions</w:t>
      </w:r>
      <w:r w:rsidR="00086FE3">
        <w:rPr>
          <w:rFonts w:ascii="Arial" w:eastAsia="Arial" w:hAnsi="Arial" w:cs="Arial"/>
          <w:color w:val="000000" w:themeColor="text1"/>
        </w:rPr>
        <w:t xml:space="preserve"> are</w:t>
      </w:r>
      <w:r w:rsidRPr="07B1FFD7">
        <w:rPr>
          <w:rFonts w:ascii="Arial" w:eastAsia="Arial" w:hAnsi="Arial" w:cs="Arial"/>
          <w:color w:val="000000" w:themeColor="text1"/>
        </w:rPr>
        <w:t xml:space="preserve"> intended to help children</w:t>
      </w:r>
      <w:r w:rsidR="00D50A12">
        <w:rPr>
          <w:rFonts w:ascii="Arial" w:eastAsia="Arial" w:hAnsi="Arial" w:cs="Arial"/>
          <w:color w:val="000000" w:themeColor="text1"/>
        </w:rPr>
        <w:t xml:space="preserve"> with learning disabilities</w:t>
      </w:r>
      <w:r w:rsidRPr="07B1FFD7">
        <w:rPr>
          <w:rFonts w:ascii="Arial" w:eastAsia="Arial" w:hAnsi="Arial" w:cs="Arial"/>
          <w:color w:val="000000" w:themeColor="text1"/>
        </w:rPr>
        <w:t xml:space="preserve"> to self-regulate and </w:t>
      </w:r>
      <w:r w:rsidR="00086FE3">
        <w:rPr>
          <w:rFonts w:ascii="Arial" w:eastAsia="Arial" w:hAnsi="Arial" w:cs="Arial"/>
          <w:color w:val="000000" w:themeColor="text1"/>
        </w:rPr>
        <w:t>be</w:t>
      </w:r>
      <w:r w:rsidR="003E4362">
        <w:rPr>
          <w:rFonts w:ascii="Arial" w:eastAsia="Arial" w:hAnsi="Arial" w:cs="Arial"/>
          <w:color w:val="000000" w:themeColor="text1"/>
        </w:rPr>
        <w:t xml:space="preserve"> able</w:t>
      </w:r>
      <w:r w:rsidRPr="07B1FFD7">
        <w:rPr>
          <w:rFonts w:ascii="Arial" w:eastAsia="Arial" w:hAnsi="Arial" w:cs="Arial"/>
          <w:color w:val="000000" w:themeColor="text1"/>
        </w:rPr>
        <w:t xml:space="preserve"> to learn</w:t>
      </w:r>
      <w:r w:rsidR="003E4362">
        <w:rPr>
          <w:rFonts w:ascii="Arial" w:eastAsia="Arial" w:hAnsi="Arial" w:cs="Arial"/>
          <w:color w:val="000000" w:themeColor="text1"/>
        </w:rPr>
        <w:t>.</w:t>
      </w:r>
    </w:p>
    <w:p w14:paraId="27368142" w14:textId="0778BAEF" w:rsidR="008773C5" w:rsidRDefault="00565B0B" w:rsidP="07B1FFD7">
      <w:pPr>
        <w:spacing w:line="259" w:lineRule="auto"/>
        <w:rPr>
          <w:rFonts w:ascii="Arial" w:eastAsia="Arial" w:hAnsi="Arial" w:cs="Arial"/>
          <w:color w:val="000000" w:themeColor="text1"/>
        </w:rPr>
      </w:pPr>
      <w:r>
        <w:rPr>
          <w:rFonts w:ascii="Arial" w:eastAsia="Arial" w:hAnsi="Arial" w:cs="Arial"/>
          <w:color w:val="000000" w:themeColor="text1"/>
        </w:rPr>
        <w:t>As we have a</w:t>
      </w:r>
      <w:r w:rsidR="00100843">
        <w:rPr>
          <w:rFonts w:ascii="Arial" w:eastAsia="Arial" w:hAnsi="Arial" w:cs="Arial"/>
          <w:color w:val="000000" w:themeColor="text1"/>
        </w:rPr>
        <w:t xml:space="preserve"> small number of children in school, we </w:t>
      </w:r>
      <w:r w:rsidR="003E4362">
        <w:rPr>
          <w:rFonts w:ascii="Arial" w:eastAsia="Arial" w:hAnsi="Arial" w:cs="Arial"/>
          <w:color w:val="000000" w:themeColor="text1"/>
        </w:rPr>
        <w:t>can</w:t>
      </w:r>
      <w:r w:rsidR="00100843">
        <w:rPr>
          <w:rFonts w:ascii="Arial" w:eastAsia="Arial" w:hAnsi="Arial" w:cs="Arial"/>
          <w:color w:val="000000" w:themeColor="text1"/>
        </w:rPr>
        <w:t xml:space="preserve"> </w:t>
      </w:r>
      <w:r w:rsidR="00513478">
        <w:rPr>
          <w:rFonts w:ascii="Arial" w:eastAsia="Arial" w:hAnsi="Arial" w:cs="Arial"/>
          <w:color w:val="000000" w:themeColor="text1"/>
        </w:rPr>
        <w:t>prepare</w:t>
      </w:r>
      <w:r w:rsidR="001308CA">
        <w:rPr>
          <w:rFonts w:ascii="Arial" w:eastAsia="Arial" w:hAnsi="Arial" w:cs="Arial"/>
          <w:color w:val="000000" w:themeColor="text1"/>
        </w:rPr>
        <w:t xml:space="preserve"> and regularly review</w:t>
      </w:r>
      <w:r w:rsidR="00513478">
        <w:rPr>
          <w:rFonts w:ascii="Arial" w:eastAsia="Arial" w:hAnsi="Arial" w:cs="Arial"/>
          <w:color w:val="000000" w:themeColor="text1"/>
        </w:rPr>
        <w:t xml:space="preserve"> an Academic Progress Plan for every child</w:t>
      </w:r>
      <w:r w:rsidR="000315E4">
        <w:rPr>
          <w:rFonts w:ascii="Arial" w:eastAsia="Arial" w:hAnsi="Arial" w:cs="Arial"/>
          <w:color w:val="000000" w:themeColor="text1"/>
        </w:rPr>
        <w:t>. This includes</w:t>
      </w:r>
      <w:r w:rsidR="009E6BE2">
        <w:rPr>
          <w:rFonts w:ascii="Arial" w:eastAsia="Arial" w:hAnsi="Arial" w:cs="Arial"/>
          <w:color w:val="000000" w:themeColor="text1"/>
        </w:rPr>
        <w:t xml:space="preserve"> appropriate</w:t>
      </w:r>
      <w:r w:rsidR="000315E4">
        <w:rPr>
          <w:rFonts w:ascii="Arial" w:eastAsia="Arial" w:hAnsi="Arial" w:cs="Arial"/>
          <w:color w:val="000000" w:themeColor="text1"/>
        </w:rPr>
        <w:t xml:space="preserve"> </w:t>
      </w:r>
      <w:r w:rsidR="002313E3">
        <w:rPr>
          <w:rFonts w:ascii="Arial" w:eastAsia="Arial" w:hAnsi="Arial" w:cs="Arial"/>
          <w:color w:val="000000" w:themeColor="text1"/>
        </w:rPr>
        <w:t>targets</w:t>
      </w:r>
      <w:r w:rsidR="000315E4">
        <w:rPr>
          <w:rFonts w:ascii="Arial" w:eastAsia="Arial" w:hAnsi="Arial" w:cs="Arial"/>
          <w:color w:val="000000" w:themeColor="text1"/>
        </w:rPr>
        <w:t xml:space="preserve"> and a </w:t>
      </w:r>
      <w:r w:rsidR="003F6B5A">
        <w:rPr>
          <w:rFonts w:ascii="Arial" w:eastAsia="Arial" w:hAnsi="Arial" w:cs="Arial"/>
          <w:color w:val="000000" w:themeColor="text1"/>
        </w:rPr>
        <w:t xml:space="preserve">passport for every child with a disability. Learning in each class is differentiated and </w:t>
      </w:r>
      <w:r w:rsidR="008A2270">
        <w:rPr>
          <w:rFonts w:ascii="Arial" w:eastAsia="Arial" w:hAnsi="Arial" w:cs="Arial"/>
          <w:color w:val="000000" w:themeColor="text1"/>
        </w:rPr>
        <w:t>personalised and this is a strength of our unusual context and size.</w:t>
      </w:r>
    </w:p>
    <w:p w14:paraId="47B65A0A" w14:textId="5632DB73" w:rsidR="529ECDEF" w:rsidRPr="00D25FD1" w:rsidRDefault="009E6BE2" w:rsidP="07B1FFD7">
      <w:pPr>
        <w:spacing w:line="259" w:lineRule="auto"/>
        <w:rPr>
          <w:rFonts w:ascii="Arial" w:eastAsia="Arial" w:hAnsi="Arial" w:cs="Arial"/>
          <w:color w:val="000000" w:themeColor="text1"/>
        </w:rPr>
      </w:pPr>
      <w:r>
        <w:rPr>
          <w:rFonts w:ascii="Arial" w:eastAsia="Arial" w:hAnsi="Arial" w:cs="Arial"/>
          <w:color w:val="000000" w:themeColor="text1"/>
        </w:rPr>
        <w:lastRenderedPageBreak/>
        <w:t>Over the three years of th</w:t>
      </w:r>
      <w:r w:rsidR="003E4362">
        <w:rPr>
          <w:rFonts w:ascii="Arial" w:eastAsia="Arial" w:hAnsi="Arial" w:cs="Arial"/>
          <w:color w:val="000000" w:themeColor="text1"/>
        </w:rPr>
        <w:t>is</w:t>
      </w:r>
      <w:r>
        <w:rPr>
          <w:rFonts w:ascii="Arial" w:eastAsia="Arial" w:hAnsi="Arial" w:cs="Arial"/>
          <w:color w:val="000000" w:themeColor="text1"/>
        </w:rPr>
        <w:t xml:space="preserve"> </w:t>
      </w:r>
      <w:proofErr w:type="gramStart"/>
      <w:r w:rsidR="00C942E3">
        <w:rPr>
          <w:rFonts w:ascii="Arial" w:eastAsia="Arial" w:hAnsi="Arial" w:cs="Arial"/>
          <w:color w:val="000000" w:themeColor="text1"/>
        </w:rPr>
        <w:t>strategy</w:t>
      </w:r>
      <w:proofErr w:type="gramEnd"/>
      <w:r>
        <w:rPr>
          <w:rFonts w:ascii="Arial" w:eastAsia="Arial" w:hAnsi="Arial" w:cs="Arial"/>
          <w:color w:val="000000" w:themeColor="text1"/>
        </w:rPr>
        <w:t xml:space="preserve"> we will refine and </w:t>
      </w:r>
      <w:r w:rsidR="00C942E3">
        <w:rPr>
          <w:rFonts w:ascii="Arial" w:eastAsia="Arial" w:hAnsi="Arial" w:cs="Arial"/>
          <w:color w:val="000000" w:themeColor="text1"/>
        </w:rPr>
        <w:t>reflect on</w:t>
      </w:r>
      <w:r w:rsidR="00875371">
        <w:rPr>
          <w:rFonts w:ascii="Arial" w:eastAsia="Arial" w:hAnsi="Arial" w:cs="Arial"/>
          <w:color w:val="000000" w:themeColor="text1"/>
        </w:rPr>
        <w:t xml:space="preserve"> the most</w:t>
      </w:r>
      <w:r w:rsidR="002012AF">
        <w:rPr>
          <w:rFonts w:ascii="Arial" w:eastAsia="Arial" w:hAnsi="Arial" w:cs="Arial"/>
          <w:color w:val="000000" w:themeColor="text1"/>
        </w:rPr>
        <w:t xml:space="preserve"> </w:t>
      </w:r>
      <w:r w:rsidR="00875371">
        <w:rPr>
          <w:rFonts w:ascii="Arial" w:eastAsia="Arial" w:hAnsi="Arial" w:cs="Arial"/>
          <w:color w:val="000000" w:themeColor="text1"/>
        </w:rPr>
        <w:t xml:space="preserve">successful </w:t>
      </w:r>
      <w:r w:rsidR="002012AF">
        <w:rPr>
          <w:rFonts w:ascii="Arial" w:eastAsia="Arial" w:hAnsi="Arial" w:cs="Arial"/>
          <w:color w:val="000000" w:themeColor="text1"/>
        </w:rPr>
        <w:t>elements of the plans such as</w:t>
      </w:r>
      <w:r w:rsidR="00D25FD1">
        <w:rPr>
          <w:rFonts w:ascii="Arial" w:eastAsia="Arial" w:hAnsi="Arial" w:cs="Arial"/>
          <w:color w:val="000000" w:themeColor="text1"/>
        </w:rPr>
        <w:t xml:space="preserve"> those</w:t>
      </w:r>
      <w:r w:rsidR="002012AF">
        <w:rPr>
          <w:rFonts w:ascii="Arial" w:eastAsia="Arial" w:hAnsi="Arial" w:cs="Arial"/>
          <w:color w:val="000000" w:themeColor="text1"/>
        </w:rPr>
        <w:t xml:space="preserve"> promoting social interaction, resilience, emotional wellbeing and </w:t>
      </w:r>
      <w:r w:rsidR="00305918">
        <w:rPr>
          <w:rFonts w:ascii="Arial" w:eastAsia="Arial" w:hAnsi="Arial" w:cs="Arial"/>
          <w:color w:val="000000" w:themeColor="text1"/>
        </w:rPr>
        <w:t>metacognition</w:t>
      </w:r>
      <w:r w:rsidR="00D25FD1">
        <w:rPr>
          <w:rFonts w:ascii="Arial" w:eastAsia="Arial" w:hAnsi="Arial" w:cs="Arial"/>
          <w:color w:val="000000" w:themeColor="text1"/>
        </w:rPr>
        <w:t>.</w:t>
      </w:r>
    </w:p>
    <w:p w14:paraId="4C59F45A" w14:textId="3E7C2401" w:rsidR="102AADFA" w:rsidRDefault="102AADFA" w:rsidP="5D0B1F13">
      <w:pPr>
        <w:spacing w:line="259" w:lineRule="auto"/>
        <w:rPr>
          <w:rFonts w:ascii="Arial" w:eastAsia="Arial" w:hAnsi="Arial" w:cs="Arial"/>
          <w:sz w:val="28"/>
          <w:szCs w:val="28"/>
        </w:rPr>
      </w:pPr>
      <w:r w:rsidRPr="5D0B1F13">
        <w:rPr>
          <w:rFonts w:ascii="Arial" w:eastAsia="Arial" w:hAnsi="Arial" w:cs="Arial"/>
          <w:b/>
          <w:bCs/>
          <w:color w:val="000000" w:themeColor="text1"/>
          <w:sz w:val="28"/>
          <w:szCs w:val="28"/>
        </w:rPr>
        <w:t xml:space="preserve">Improving the physical environment of the school to increase the extent to which disabled pupils can take advantage of education and associated services: </w:t>
      </w:r>
      <w:r w:rsidRPr="5D0B1F13">
        <w:rPr>
          <w:rFonts w:ascii="Arial" w:eastAsia="Arial" w:hAnsi="Arial" w:cs="Arial"/>
          <w:sz w:val="28"/>
          <w:szCs w:val="28"/>
        </w:rPr>
        <w:t xml:space="preserve"> </w:t>
      </w:r>
    </w:p>
    <w:p w14:paraId="5E173F87" w14:textId="38674FB4" w:rsidR="7844123D" w:rsidRDefault="00BB4CBA" w:rsidP="5D0B1F13">
      <w:pPr>
        <w:spacing w:line="259" w:lineRule="auto"/>
        <w:rPr>
          <w:rFonts w:ascii="Arial" w:eastAsia="Arial" w:hAnsi="Arial" w:cs="Arial"/>
          <w:b/>
          <w:bCs/>
          <w:color w:val="000000" w:themeColor="text1"/>
        </w:rPr>
      </w:pPr>
      <w:r>
        <w:rPr>
          <w:rFonts w:ascii="Arial" w:eastAsia="Arial" w:hAnsi="Arial" w:cs="Arial"/>
          <w:b/>
          <w:bCs/>
          <w:color w:val="000000" w:themeColor="text1"/>
        </w:rPr>
        <w:t>An enabling environment</w:t>
      </w:r>
    </w:p>
    <w:p w14:paraId="3A9BAE83" w14:textId="401325F7" w:rsidR="00C942E3" w:rsidRDefault="00C942E3" w:rsidP="5D0B1F13">
      <w:pPr>
        <w:spacing w:line="259" w:lineRule="auto"/>
        <w:rPr>
          <w:rFonts w:ascii="Arial" w:eastAsia="Arial" w:hAnsi="Arial" w:cs="Arial"/>
          <w:color w:val="000000" w:themeColor="text1"/>
        </w:rPr>
      </w:pPr>
      <w:r w:rsidRPr="00C942E3">
        <w:rPr>
          <w:rFonts w:ascii="Arial" w:eastAsia="Arial" w:hAnsi="Arial" w:cs="Arial"/>
          <w:color w:val="000000" w:themeColor="text1"/>
        </w:rPr>
        <w:t xml:space="preserve">Our school </w:t>
      </w:r>
      <w:r>
        <w:rPr>
          <w:rFonts w:ascii="Arial" w:eastAsia="Arial" w:hAnsi="Arial" w:cs="Arial"/>
          <w:color w:val="000000" w:themeColor="text1"/>
        </w:rPr>
        <w:t xml:space="preserve">site </w:t>
      </w:r>
      <w:r w:rsidRPr="00C942E3">
        <w:rPr>
          <w:rFonts w:ascii="Arial" w:eastAsia="Arial" w:hAnsi="Arial" w:cs="Arial"/>
          <w:color w:val="000000" w:themeColor="text1"/>
        </w:rPr>
        <w:t xml:space="preserve">currently meets the accessibility needs of </w:t>
      </w:r>
      <w:proofErr w:type="gramStart"/>
      <w:r w:rsidRPr="00C942E3">
        <w:rPr>
          <w:rFonts w:ascii="Arial" w:eastAsia="Arial" w:hAnsi="Arial" w:cs="Arial"/>
          <w:color w:val="000000" w:themeColor="text1"/>
        </w:rPr>
        <w:t>all of</w:t>
      </w:r>
      <w:proofErr w:type="gramEnd"/>
      <w:r w:rsidRPr="00C942E3">
        <w:rPr>
          <w:rFonts w:ascii="Arial" w:eastAsia="Arial" w:hAnsi="Arial" w:cs="Arial"/>
          <w:color w:val="000000" w:themeColor="text1"/>
        </w:rPr>
        <w:t xml:space="preserve"> the pupils and community partners </w:t>
      </w:r>
      <w:r w:rsidR="0045548C">
        <w:rPr>
          <w:rFonts w:ascii="Arial" w:eastAsia="Arial" w:hAnsi="Arial" w:cs="Arial"/>
          <w:color w:val="000000" w:themeColor="text1"/>
        </w:rPr>
        <w:t>who</w:t>
      </w:r>
      <w:r w:rsidRPr="00C942E3">
        <w:rPr>
          <w:rFonts w:ascii="Arial" w:eastAsia="Arial" w:hAnsi="Arial" w:cs="Arial"/>
          <w:color w:val="000000" w:themeColor="text1"/>
        </w:rPr>
        <w:t xml:space="preserve"> use it.</w:t>
      </w:r>
    </w:p>
    <w:p w14:paraId="6DF9F922" w14:textId="6AFC899A" w:rsidR="0045548C" w:rsidRDefault="0045548C" w:rsidP="5D0B1F13">
      <w:pPr>
        <w:spacing w:line="259" w:lineRule="auto"/>
        <w:rPr>
          <w:rFonts w:ascii="Arial" w:eastAsia="Arial" w:hAnsi="Arial" w:cs="Arial"/>
          <w:color w:val="000000" w:themeColor="text1"/>
        </w:rPr>
      </w:pPr>
      <w:r>
        <w:rPr>
          <w:rFonts w:ascii="Arial" w:eastAsia="Arial" w:hAnsi="Arial" w:cs="Arial"/>
          <w:color w:val="000000" w:themeColor="text1"/>
        </w:rPr>
        <w:t xml:space="preserve">Any improvements we make to the physical environment are constrained by financial </w:t>
      </w:r>
      <w:r w:rsidR="002673CE">
        <w:rPr>
          <w:rFonts w:ascii="Arial" w:eastAsia="Arial" w:hAnsi="Arial" w:cs="Arial"/>
          <w:color w:val="000000" w:themeColor="text1"/>
        </w:rPr>
        <w:t xml:space="preserve">limitations, however the following plans are in place for this </w:t>
      </w:r>
      <w:proofErr w:type="gramStart"/>
      <w:r w:rsidR="002673CE">
        <w:rPr>
          <w:rFonts w:ascii="Arial" w:eastAsia="Arial" w:hAnsi="Arial" w:cs="Arial"/>
          <w:color w:val="000000" w:themeColor="text1"/>
        </w:rPr>
        <w:t>cycle</w:t>
      </w:r>
      <w:proofErr w:type="gramEnd"/>
      <w:r w:rsidR="002673CE">
        <w:rPr>
          <w:rFonts w:ascii="Arial" w:eastAsia="Arial" w:hAnsi="Arial" w:cs="Arial"/>
          <w:color w:val="000000" w:themeColor="text1"/>
        </w:rPr>
        <w:t xml:space="preserve"> and all contribute to </w:t>
      </w:r>
      <w:r w:rsidR="007A6D07">
        <w:rPr>
          <w:rFonts w:ascii="Arial" w:eastAsia="Arial" w:hAnsi="Arial" w:cs="Arial"/>
          <w:color w:val="000000" w:themeColor="text1"/>
        </w:rPr>
        <w:t xml:space="preserve">making the school more accessible to people with </w:t>
      </w:r>
      <w:r w:rsidR="000F03B3">
        <w:rPr>
          <w:rFonts w:ascii="Arial" w:eastAsia="Arial" w:hAnsi="Arial" w:cs="Arial"/>
          <w:color w:val="000000" w:themeColor="text1"/>
        </w:rPr>
        <w:t>disabilities.</w:t>
      </w:r>
    </w:p>
    <w:p w14:paraId="296CA690" w14:textId="559AC959" w:rsidR="00090EB9" w:rsidRDefault="00090EB9" w:rsidP="5D0B1F13">
      <w:pPr>
        <w:spacing w:line="259" w:lineRule="auto"/>
        <w:rPr>
          <w:rFonts w:ascii="Arial" w:eastAsia="Arial" w:hAnsi="Arial" w:cs="Arial"/>
          <w:color w:val="000000" w:themeColor="text1"/>
        </w:rPr>
      </w:pPr>
      <w:r>
        <w:rPr>
          <w:rFonts w:ascii="Arial" w:eastAsia="Arial" w:hAnsi="Arial" w:cs="Arial"/>
          <w:color w:val="000000" w:themeColor="text1"/>
        </w:rPr>
        <w:t>These will include:</w:t>
      </w:r>
    </w:p>
    <w:p w14:paraId="78817058" w14:textId="14270A44" w:rsidR="000F03B3" w:rsidRPr="00B777C6" w:rsidRDefault="000F03B3" w:rsidP="00B777C6">
      <w:pPr>
        <w:pStyle w:val="ListParagraph"/>
        <w:numPr>
          <w:ilvl w:val="0"/>
          <w:numId w:val="5"/>
        </w:numPr>
        <w:spacing w:line="259" w:lineRule="auto"/>
        <w:rPr>
          <w:rFonts w:ascii="Arial" w:eastAsia="Arial" w:hAnsi="Arial" w:cs="Arial"/>
          <w:color w:val="000000" w:themeColor="text1"/>
        </w:rPr>
      </w:pPr>
      <w:r w:rsidRPr="00B777C6">
        <w:rPr>
          <w:rFonts w:ascii="Arial" w:eastAsia="Arial" w:hAnsi="Arial" w:cs="Arial"/>
          <w:color w:val="000000" w:themeColor="text1"/>
        </w:rPr>
        <w:t>Recognising that uncluttered, n</w:t>
      </w:r>
      <w:r w:rsidR="00AC2CEC">
        <w:rPr>
          <w:rFonts w:ascii="Arial" w:eastAsia="Arial" w:hAnsi="Arial" w:cs="Arial"/>
          <w:color w:val="000000" w:themeColor="text1"/>
        </w:rPr>
        <w:t>eutral</w:t>
      </w:r>
      <w:r w:rsidR="00875371">
        <w:rPr>
          <w:rFonts w:ascii="Arial" w:eastAsia="Arial" w:hAnsi="Arial" w:cs="Arial"/>
          <w:color w:val="000000" w:themeColor="text1"/>
        </w:rPr>
        <w:t xml:space="preserve"> </w:t>
      </w:r>
      <w:r w:rsidR="00AC7D6A">
        <w:rPr>
          <w:rFonts w:ascii="Arial" w:eastAsia="Arial" w:hAnsi="Arial" w:cs="Arial"/>
          <w:color w:val="000000" w:themeColor="text1"/>
        </w:rPr>
        <w:t>backgrounds on display boards,</w:t>
      </w:r>
      <w:r w:rsidRPr="00B777C6">
        <w:rPr>
          <w:rFonts w:ascii="Arial" w:eastAsia="Arial" w:hAnsi="Arial" w:cs="Arial"/>
          <w:color w:val="000000" w:themeColor="text1"/>
        </w:rPr>
        <w:t xml:space="preserve"> </w:t>
      </w:r>
      <w:r w:rsidR="00CE1B4D" w:rsidRPr="00B777C6">
        <w:rPr>
          <w:rFonts w:ascii="Arial" w:eastAsia="Arial" w:hAnsi="Arial" w:cs="Arial"/>
          <w:color w:val="000000" w:themeColor="text1"/>
        </w:rPr>
        <w:t>and notice boards are comfortable for people’s sensory processing</w:t>
      </w:r>
      <w:r w:rsidR="00932EB9" w:rsidRPr="00B777C6">
        <w:rPr>
          <w:rFonts w:ascii="Arial" w:eastAsia="Arial" w:hAnsi="Arial" w:cs="Arial"/>
          <w:color w:val="000000" w:themeColor="text1"/>
        </w:rPr>
        <w:t>.</w:t>
      </w:r>
    </w:p>
    <w:p w14:paraId="332DDB3C" w14:textId="191E436F" w:rsidR="00932EB9" w:rsidRPr="00B777C6" w:rsidRDefault="00932EB9" w:rsidP="00B777C6">
      <w:pPr>
        <w:pStyle w:val="ListParagraph"/>
        <w:numPr>
          <w:ilvl w:val="0"/>
          <w:numId w:val="5"/>
        </w:numPr>
        <w:spacing w:line="259" w:lineRule="auto"/>
        <w:rPr>
          <w:rFonts w:ascii="Arial" w:eastAsia="Arial" w:hAnsi="Arial" w:cs="Arial"/>
          <w:color w:val="000000" w:themeColor="text1"/>
        </w:rPr>
      </w:pPr>
      <w:r w:rsidRPr="00B777C6">
        <w:rPr>
          <w:rFonts w:ascii="Arial" w:eastAsia="Arial" w:hAnsi="Arial" w:cs="Arial"/>
          <w:color w:val="000000" w:themeColor="text1"/>
        </w:rPr>
        <w:t>Replacing harsh and flickering lights with sustainable alternatives</w:t>
      </w:r>
    </w:p>
    <w:p w14:paraId="60319D89" w14:textId="06CCB44A" w:rsidR="00932EB9" w:rsidRPr="00B777C6" w:rsidRDefault="00932EB9" w:rsidP="00B777C6">
      <w:pPr>
        <w:pStyle w:val="ListParagraph"/>
        <w:numPr>
          <w:ilvl w:val="0"/>
          <w:numId w:val="5"/>
        </w:numPr>
        <w:spacing w:line="259" w:lineRule="auto"/>
        <w:rPr>
          <w:rFonts w:ascii="Arial" w:eastAsia="Arial" w:hAnsi="Arial" w:cs="Arial"/>
          <w:color w:val="000000" w:themeColor="text1"/>
        </w:rPr>
      </w:pPr>
      <w:r w:rsidRPr="00B777C6">
        <w:rPr>
          <w:rFonts w:ascii="Arial" w:eastAsia="Arial" w:hAnsi="Arial" w:cs="Arial"/>
          <w:color w:val="000000" w:themeColor="text1"/>
        </w:rPr>
        <w:t xml:space="preserve">Developing a Forest School facility and programme </w:t>
      </w:r>
      <w:r w:rsidR="006625B4" w:rsidRPr="00B777C6">
        <w:rPr>
          <w:rFonts w:ascii="Arial" w:eastAsia="Arial" w:hAnsi="Arial" w:cs="Arial"/>
          <w:color w:val="000000" w:themeColor="text1"/>
        </w:rPr>
        <w:t xml:space="preserve">which will </w:t>
      </w:r>
      <w:r w:rsidR="001F35B7" w:rsidRPr="00B777C6">
        <w:rPr>
          <w:rFonts w:ascii="Arial" w:eastAsia="Arial" w:hAnsi="Arial" w:cs="Arial"/>
          <w:color w:val="000000" w:themeColor="text1"/>
        </w:rPr>
        <w:t xml:space="preserve">provide enrichment and connection to our exceptional environment as well as </w:t>
      </w:r>
      <w:r w:rsidR="003532AA" w:rsidRPr="00B777C6">
        <w:rPr>
          <w:rFonts w:ascii="Arial" w:eastAsia="Arial" w:hAnsi="Arial" w:cs="Arial"/>
          <w:color w:val="000000" w:themeColor="text1"/>
        </w:rPr>
        <w:t>create new opportunities for self-regulation</w:t>
      </w:r>
      <w:r w:rsidR="0069204E" w:rsidRPr="00B777C6">
        <w:rPr>
          <w:rFonts w:ascii="Arial" w:eastAsia="Arial" w:hAnsi="Arial" w:cs="Arial"/>
          <w:color w:val="000000" w:themeColor="text1"/>
        </w:rPr>
        <w:t>, interaction</w:t>
      </w:r>
      <w:r w:rsidR="003532AA" w:rsidRPr="00B777C6">
        <w:rPr>
          <w:rFonts w:ascii="Arial" w:eastAsia="Arial" w:hAnsi="Arial" w:cs="Arial"/>
          <w:color w:val="000000" w:themeColor="text1"/>
        </w:rPr>
        <w:t xml:space="preserve"> and </w:t>
      </w:r>
      <w:r w:rsidR="0005057C">
        <w:rPr>
          <w:rFonts w:ascii="Arial" w:eastAsia="Arial" w:hAnsi="Arial" w:cs="Arial"/>
          <w:color w:val="000000" w:themeColor="text1"/>
        </w:rPr>
        <w:t xml:space="preserve">learning </w:t>
      </w:r>
      <w:r w:rsidR="0069204E" w:rsidRPr="00B777C6">
        <w:rPr>
          <w:rFonts w:ascii="Arial" w:eastAsia="Arial" w:hAnsi="Arial" w:cs="Arial"/>
          <w:color w:val="000000" w:themeColor="text1"/>
        </w:rPr>
        <w:t>in outdoor settings.</w:t>
      </w:r>
    </w:p>
    <w:p w14:paraId="4D80A9AD" w14:textId="4B3127C4" w:rsidR="00090EB9" w:rsidRPr="00B777C6" w:rsidRDefault="00090EB9" w:rsidP="00B777C6">
      <w:pPr>
        <w:pStyle w:val="ListParagraph"/>
        <w:numPr>
          <w:ilvl w:val="0"/>
          <w:numId w:val="5"/>
        </w:numPr>
        <w:spacing w:line="259" w:lineRule="auto"/>
        <w:rPr>
          <w:rFonts w:ascii="Arial" w:eastAsia="Arial" w:hAnsi="Arial" w:cs="Arial"/>
          <w:color w:val="000000" w:themeColor="text1"/>
        </w:rPr>
      </w:pPr>
      <w:r w:rsidRPr="00B777C6">
        <w:rPr>
          <w:rFonts w:ascii="Arial" w:eastAsia="Arial" w:hAnsi="Arial" w:cs="Arial"/>
          <w:color w:val="000000" w:themeColor="text1"/>
        </w:rPr>
        <w:t xml:space="preserve">Placing sustainability at the forefront of school life to </w:t>
      </w:r>
      <w:r w:rsidR="00A862AD" w:rsidRPr="00B777C6">
        <w:rPr>
          <w:rFonts w:ascii="Arial" w:eastAsia="Arial" w:hAnsi="Arial" w:cs="Arial"/>
          <w:color w:val="000000" w:themeColor="text1"/>
        </w:rPr>
        <w:t>empower those pupils who feel anxious and powerless a</w:t>
      </w:r>
      <w:r w:rsidR="00B617C3" w:rsidRPr="00B777C6">
        <w:rPr>
          <w:rFonts w:ascii="Arial" w:eastAsia="Arial" w:hAnsi="Arial" w:cs="Arial"/>
          <w:color w:val="000000" w:themeColor="text1"/>
        </w:rPr>
        <w:t xml:space="preserve">bout issues such as climate </w:t>
      </w:r>
      <w:r w:rsidR="003443DB" w:rsidRPr="00B777C6">
        <w:rPr>
          <w:rFonts w:ascii="Arial" w:eastAsia="Arial" w:hAnsi="Arial" w:cs="Arial"/>
          <w:color w:val="000000" w:themeColor="text1"/>
        </w:rPr>
        <w:t>c</w:t>
      </w:r>
      <w:r w:rsidR="00B617C3" w:rsidRPr="00B777C6">
        <w:rPr>
          <w:rFonts w:ascii="Arial" w:eastAsia="Arial" w:hAnsi="Arial" w:cs="Arial"/>
          <w:color w:val="000000" w:themeColor="text1"/>
        </w:rPr>
        <w:t>hange</w:t>
      </w:r>
      <w:r w:rsidR="006A1505" w:rsidRPr="00B777C6">
        <w:rPr>
          <w:rFonts w:ascii="Arial" w:eastAsia="Arial" w:hAnsi="Arial" w:cs="Arial"/>
          <w:color w:val="000000" w:themeColor="text1"/>
        </w:rPr>
        <w:t xml:space="preserve">, pollution and </w:t>
      </w:r>
      <w:r w:rsidR="002A5960" w:rsidRPr="00B777C6">
        <w:rPr>
          <w:rFonts w:ascii="Arial" w:eastAsia="Arial" w:hAnsi="Arial" w:cs="Arial"/>
          <w:color w:val="000000" w:themeColor="text1"/>
        </w:rPr>
        <w:t>biodiversity loss</w:t>
      </w:r>
      <w:r w:rsidR="00D4649E">
        <w:rPr>
          <w:rFonts w:ascii="Arial" w:eastAsia="Arial" w:hAnsi="Arial" w:cs="Arial"/>
          <w:color w:val="000000" w:themeColor="text1"/>
        </w:rPr>
        <w:t>.</w:t>
      </w:r>
      <w:r w:rsidR="00D4649E" w:rsidRPr="00B777C6">
        <w:rPr>
          <w:rFonts w:ascii="Arial" w:eastAsia="Arial" w:hAnsi="Arial" w:cs="Arial"/>
          <w:color w:val="000000" w:themeColor="text1"/>
        </w:rPr>
        <w:t xml:space="preserve"> Every</w:t>
      </w:r>
      <w:r w:rsidR="00D4681D" w:rsidRPr="00B777C6">
        <w:rPr>
          <w:rFonts w:ascii="Arial" w:eastAsia="Arial" w:hAnsi="Arial" w:cs="Arial"/>
          <w:color w:val="000000" w:themeColor="text1"/>
        </w:rPr>
        <w:t xml:space="preserve"> child in school </w:t>
      </w:r>
      <w:r w:rsidR="00D4649E" w:rsidRPr="00B777C6">
        <w:rPr>
          <w:rFonts w:ascii="Arial" w:eastAsia="Arial" w:hAnsi="Arial" w:cs="Arial"/>
          <w:color w:val="000000" w:themeColor="text1"/>
        </w:rPr>
        <w:t>can</w:t>
      </w:r>
      <w:r w:rsidR="00D4681D" w:rsidRPr="00B777C6">
        <w:rPr>
          <w:rFonts w:ascii="Arial" w:eastAsia="Arial" w:hAnsi="Arial" w:cs="Arial"/>
          <w:color w:val="000000" w:themeColor="text1"/>
        </w:rPr>
        <w:t xml:space="preserve"> be a member of the Green Team and </w:t>
      </w:r>
      <w:r w:rsidR="001E5B26">
        <w:rPr>
          <w:rFonts w:ascii="Arial" w:eastAsia="Arial" w:hAnsi="Arial" w:cs="Arial"/>
          <w:color w:val="000000" w:themeColor="text1"/>
        </w:rPr>
        <w:t>be empowered to</w:t>
      </w:r>
      <w:r w:rsidR="00D4681D" w:rsidRPr="00B777C6">
        <w:rPr>
          <w:rFonts w:ascii="Arial" w:eastAsia="Arial" w:hAnsi="Arial" w:cs="Arial"/>
          <w:color w:val="000000" w:themeColor="text1"/>
        </w:rPr>
        <w:t xml:space="preserve"> propose and </w:t>
      </w:r>
      <w:r w:rsidR="0093721D" w:rsidRPr="00B777C6">
        <w:rPr>
          <w:rFonts w:ascii="Arial" w:eastAsia="Arial" w:hAnsi="Arial" w:cs="Arial"/>
          <w:color w:val="000000" w:themeColor="text1"/>
        </w:rPr>
        <w:t>participate in solutions and collective action</w:t>
      </w:r>
      <w:r w:rsidR="000C6C0B" w:rsidRPr="00B777C6">
        <w:rPr>
          <w:rFonts w:ascii="Arial" w:eastAsia="Arial" w:hAnsi="Arial" w:cs="Arial"/>
          <w:color w:val="000000" w:themeColor="text1"/>
        </w:rPr>
        <w:t xml:space="preserve"> to improve their own environment</w:t>
      </w:r>
      <w:r w:rsidR="0093721D" w:rsidRPr="00B777C6">
        <w:rPr>
          <w:rFonts w:ascii="Arial" w:eastAsia="Arial" w:hAnsi="Arial" w:cs="Arial"/>
          <w:color w:val="000000" w:themeColor="text1"/>
        </w:rPr>
        <w:t>.</w:t>
      </w:r>
      <w:r w:rsidR="002A5960" w:rsidRPr="00B777C6">
        <w:rPr>
          <w:rFonts w:ascii="Arial" w:eastAsia="Arial" w:hAnsi="Arial" w:cs="Arial"/>
          <w:color w:val="000000" w:themeColor="text1"/>
        </w:rPr>
        <w:t xml:space="preserve"> </w:t>
      </w:r>
    </w:p>
    <w:p w14:paraId="699DBA7A" w14:textId="4BABBBBF" w:rsidR="6360DC19" w:rsidRDefault="6360DC19" w:rsidP="5D0B1F13">
      <w:pPr>
        <w:spacing w:line="259" w:lineRule="auto"/>
        <w:rPr>
          <w:rFonts w:ascii="Arial" w:eastAsia="Arial" w:hAnsi="Arial" w:cs="Arial"/>
          <w:b/>
          <w:bCs/>
          <w:color w:val="000000" w:themeColor="text1"/>
          <w:sz w:val="28"/>
          <w:szCs w:val="28"/>
        </w:rPr>
      </w:pPr>
      <w:r w:rsidRPr="5D0B1F13">
        <w:rPr>
          <w:rFonts w:ascii="Arial" w:eastAsia="Arial" w:hAnsi="Arial" w:cs="Arial"/>
          <w:b/>
          <w:bCs/>
          <w:color w:val="000000" w:themeColor="text1"/>
          <w:sz w:val="28"/>
          <w:szCs w:val="28"/>
        </w:rPr>
        <w:t>Improving the delivery to disabled pupils of information that is provided in written formats.</w:t>
      </w:r>
    </w:p>
    <w:p w14:paraId="3CF868B5" w14:textId="77777777" w:rsidR="000E4C98" w:rsidRPr="000E4C98" w:rsidRDefault="000E4C98" w:rsidP="000E4C98">
      <w:pPr>
        <w:spacing w:line="259" w:lineRule="auto"/>
        <w:rPr>
          <w:rFonts w:ascii="Arial" w:eastAsia="Arial" w:hAnsi="Arial" w:cs="Arial"/>
        </w:rPr>
      </w:pPr>
      <w:r w:rsidRPr="000E4C98">
        <w:rPr>
          <w:rFonts w:ascii="Arial" w:eastAsia="Arial" w:hAnsi="Arial" w:cs="Arial"/>
          <w:b/>
          <w:bCs/>
        </w:rPr>
        <w:t>Specific Strategies for Specific Learning Disabilities:</w:t>
      </w:r>
    </w:p>
    <w:p w14:paraId="20D5CC63"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t>Dyslexia:</w:t>
      </w:r>
      <w:r w:rsidRPr="000E4C98">
        <w:rPr>
          <w:rFonts w:ascii="Arial" w:eastAsia="Arial" w:hAnsi="Arial" w:cs="Arial"/>
        </w:rPr>
        <w:t xml:space="preserve"> Use multisensory approaches to teaching literacy, such as incorporating visual, auditory, and </w:t>
      </w:r>
      <w:proofErr w:type="spellStart"/>
      <w:r w:rsidRPr="000E4C98">
        <w:rPr>
          <w:rFonts w:ascii="Arial" w:eastAsia="Arial" w:hAnsi="Arial" w:cs="Arial"/>
        </w:rPr>
        <w:t>kinesthetic</w:t>
      </w:r>
      <w:proofErr w:type="spellEnd"/>
      <w:r w:rsidRPr="000E4C98">
        <w:rPr>
          <w:rFonts w:ascii="Arial" w:eastAsia="Arial" w:hAnsi="Arial" w:cs="Arial"/>
        </w:rPr>
        <w:t xml:space="preserve"> activities. Provide explicit instruction in phonics and phonological awareness.</w:t>
      </w:r>
    </w:p>
    <w:p w14:paraId="450EA345"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t>Dysgraphia:</w:t>
      </w:r>
      <w:r w:rsidRPr="000E4C98">
        <w:rPr>
          <w:rFonts w:ascii="Arial" w:eastAsia="Arial" w:hAnsi="Arial" w:cs="Arial"/>
        </w:rPr>
        <w:t xml:space="preserve"> Offer alternative methods for completing written tasks, such as using a computer or voice recorder. Provide assistive technology for handwriting support.</w:t>
      </w:r>
    </w:p>
    <w:p w14:paraId="5D9A5579"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t>ADHD:</w:t>
      </w:r>
      <w:r w:rsidRPr="000E4C98">
        <w:rPr>
          <w:rFonts w:ascii="Arial" w:eastAsia="Arial" w:hAnsi="Arial" w:cs="Arial"/>
        </w:rPr>
        <w:t xml:space="preserve"> Minimize distractions in the learning environment and break down tasks into smaller chunks. Use visual timers and checklists to help students stay focused.</w:t>
      </w:r>
    </w:p>
    <w:p w14:paraId="04CDE0C5"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lastRenderedPageBreak/>
        <w:t>Auditory Processing Disorder:</w:t>
      </w:r>
      <w:r w:rsidRPr="000E4C98">
        <w:rPr>
          <w:rFonts w:ascii="Arial" w:eastAsia="Arial" w:hAnsi="Arial" w:cs="Arial"/>
        </w:rPr>
        <w:t xml:space="preserve"> Provide clear and concise instructions. Use visual aids and repeat key information. Reduce background noise in the classroom.</w:t>
      </w:r>
    </w:p>
    <w:p w14:paraId="7B8D0898" w14:textId="77777777" w:rsidR="000E4C98" w:rsidRDefault="000E4C98" w:rsidP="5D0B1F13">
      <w:pPr>
        <w:spacing w:line="259" w:lineRule="auto"/>
        <w:rPr>
          <w:rFonts w:ascii="Arial" w:eastAsia="Arial" w:hAnsi="Arial" w:cs="Arial"/>
        </w:rPr>
      </w:pPr>
    </w:p>
    <w:p w14:paraId="24DACC90" w14:textId="1989AAE3" w:rsidR="00D4649E" w:rsidRDefault="00D4649E" w:rsidP="07B1FFD7">
      <w:pPr>
        <w:spacing w:line="259" w:lineRule="auto"/>
        <w:rPr>
          <w:rFonts w:ascii="Arial" w:eastAsia="Arial" w:hAnsi="Arial" w:cs="Arial"/>
        </w:rPr>
      </w:pPr>
      <w:r>
        <w:rPr>
          <w:rFonts w:ascii="Arial" w:eastAsia="Arial" w:hAnsi="Arial" w:cs="Arial"/>
        </w:rPr>
        <w:t xml:space="preserve">We </w:t>
      </w:r>
      <w:r w:rsidR="006415A4">
        <w:rPr>
          <w:rFonts w:ascii="Arial" w:eastAsia="Arial" w:hAnsi="Arial" w:cs="Arial"/>
        </w:rPr>
        <w:t xml:space="preserve">will </w:t>
      </w:r>
      <w:r w:rsidR="00DA379B">
        <w:rPr>
          <w:rFonts w:ascii="Arial" w:eastAsia="Arial" w:hAnsi="Arial" w:cs="Arial"/>
        </w:rPr>
        <w:t xml:space="preserve">continue to </w:t>
      </w:r>
      <w:r w:rsidR="006415A4">
        <w:rPr>
          <w:rFonts w:ascii="Arial" w:eastAsia="Arial" w:hAnsi="Arial" w:cs="Arial"/>
        </w:rPr>
        <w:t>collaborate</w:t>
      </w:r>
      <w:r>
        <w:rPr>
          <w:rFonts w:ascii="Arial" w:eastAsia="Arial" w:hAnsi="Arial" w:cs="Arial"/>
        </w:rPr>
        <w:t xml:space="preserve"> with </w:t>
      </w:r>
      <w:r w:rsidR="006415A4">
        <w:rPr>
          <w:rFonts w:ascii="Arial" w:eastAsia="Arial" w:hAnsi="Arial" w:cs="Arial"/>
        </w:rPr>
        <w:t>High and Low Incidence Needs Teams and Early Help</w:t>
      </w:r>
      <w:r w:rsidR="00DA379B">
        <w:rPr>
          <w:rFonts w:ascii="Arial" w:eastAsia="Arial" w:hAnsi="Arial" w:cs="Arial"/>
        </w:rPr>
        <w:t xml:space="preserve"> to ensure that </w:t>
      </w:r>
      <w:r w:rsidR="0077587C">
        <w:rPr>
          <w:rFonts w:ascii="Arial" w:eastAsia="Arial" w:hAnsi="Arial" w:cs="Arial"/>
        </w:rPr>
        <w:t xml:space="preserve">children have access to technology, therapies and aids to learning that make </w:t>
      </w:r>
      <w:r w:rsidR="00A86FF5">
        <w:rPr>
          <w:rFonts w:ascii="Arial" w:eastAsia="Arial" w:hAnsi="Arial" w:cs="Arial"/>
        </w:rPr>
        <w:t>the written word more accessible.</w:t>
      </w:r>
    </w:p>
    <w:p w14:paraId="563108A1" w14:textId="14C46CA0" w:rsidR="07B1FFD7" w:rsidRPr="00E00FAD" w:rsidRDefault="00A86FF5" w:rsidP="00E00FAD">
      <w:pPr>
        <w:rPr>
          <w:rFonts w:ascii="Arial" w:eastAsia="Arial" w:hAnsi="Arial" w:cs="Arial"/>
        </w:rPr>
      </w:pPr>
      <w:r>
        <w:rPr>
          <w:rFonts w:ascii="Arial" w:eastAsia="Arial" w:hAnsi="Arial" w:cs="Arial"/>
        </w:rPr>
        <w:br w:type="page"/>
      </w:r>
    </w:p>
    <w:p w14:paraId="51FA3B96" w14:textId="1053B52B"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b/>
          <w:bCs/>
          <w:color w:val="000000" w:themeColor="text1"/>
        </w:rPr>
        <w:lastRenderedPageBreak/>
        <w:t xml:space="preserve">Appendix 1: Useful resources </w:t>
      </w:r>
    </w:p>
    <w:p w14:paraId="063DBDDD" w14:textId="0985D55C"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Making printed information accessible.</w:t>
      </w:r>
    </w:p>
    <w:p w14:paraId="47623CEB" w14:textId="1BA181F9"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xml:space="preserve">Resources and guidance: </w:t>
      </w:r>
      <w:hyperlink r:id="rId6">
        <w:r w:rsidRPr="5D0B1F13">
          <w:rPr>
            <w:rStyle w:val="Hyperlink"/>
          </w:rPr>
          <w:t>Accessible Communication Formats</w:t>
        </w:r>
      </w:hyperlink>
      <w:r w:rsidRPr="5D0B1F13">
        <w:rPr>
          <w:rFonts w:ascii="Arial Nova" w:eastAsia="Arial Nova" w:hAnsi="Arial Nova" w:cs="Arial Nova"/>
          <w:color w:val="000000" w:themeColor="text1"/>
        </w:rPr>
        <w:t xml:space="preserve"> (Government guidance)</w:t>
      </w:r>
    </w:p>
    <w:p w14:paraId="6F7F665E" w14:textId="45FC985E" w:rsidR="0FD19E0C" w:rsidRDefault="0FD19E0C" w:rsidP="5D0B1F13">
      <w:pPr>
        <w:spacing w:line="259" w:lineRule="auto"/>
        <w:rPr>
          <w:rFonts w:ascii="Arial Nova" w:eastAsia="Arial Nova" w:hAnsi="Arial Nova" w:cs="Arial Nova"/>
          <w:color w:val="000000" w:themeColor="text1"/>
        </w:rPr>
      </w:pPr>
      <w:hyperlink r:id="rId7">
        <w:r w:rsidRPr="5D0B1F13">
          <w:rPr>
            <w:rStyle w:val="Hyperlink"/>
          </w:rPr>
          <w:t>Creating accessible documents</w:t>
        </w:r>
      </w:hyperlink>
      <w:r w:rsidRPr="5D0B1F13">
        <w:rPr>
          <w:rFonts w:ascii="Arial Nova" w:eastAsia="Arial Nova" w:hAnsi="Arial Nova" w:cs="Arial Nova"/>
          <w:color w:val="000000" w:themeColor="text1"/>
        </w:rPr>
        <w:t xml:space="preserve"> factsheet (</w:t>
      </w:r>
      <w:proofErr w:type="spellStart"/>
      <w:r w:rsidRPr="5D0B1F13">
        <w:rPr>
          <w:rFonts w:ascii="Arial Nova" w:eastAsia="Arial Nova" w:hAnsi="Arial Nova" w:cs="Arial Nova"/>
          <w:color w:val="000000" w:themeColor="text1"/>
        </w:rPr>
        <w:t>Abilitynet</w:t>
      </w:r>
      <w:proofErr w:type="spellEnd"/>
      <w:r w:rsidRPr="5D0B1F13">
        <w:rPr>
          <w:rFonts w:ascii="Arial Nova" w:eastAsia="Arial Nova" w:hAnsi="Arial Nova" w:cs="Arial Nova"/>
          <w:color w:val="000000" w:themeColor="text1"/>
        </w:rPr>
        <w:t>)</w:t>
      </w:r>
    </w:p>
    <w:p w14:paraId="22E09742" w14:textId="55AD2672" w:rsidR="0FD19E0C" w:rsidRDefault="0FD19E0C" w:rsidP="5D0B1F13">
      <w:pPr>
        <w:spacing w:line="259" w:lineRule="auto"/>
        <w:rPr>
          <w:rFonts w:ascii="Arial Nova" w:eastAsia="Arial Nova" w:hAnsi="Arial Nova" w:cs="Arial Nova"/>
          <w:color w:val="000000" w:themeColor="text1"/>
        </w:rPr>
      </w:pPr>
      <w:hyperlink r:id="rId8">
        <w:r w:rsidRPr="5D0B1F13">
          <w:rPr>
            <w:rStyle w:val="Hyperlink"/>
          </w:rPr>
          <w:t>Abilities and assistive technology</w:t>
        </w:r>
      </w:hyperlink>
      <w:r w:rsidRPr="5D0B1F13">
        <w:rPr>
          <w:rFonts w:ascii="Arial Nova" w:eastAsia="Arial Nova" w:hAnsi="Arial Nova" w:cs="Arial Nova"/>
          <w:color w:val="000000" w:themeColor="text1"/>
        </w:rPr>
        <w:t xml:space="preserve"> (UK Association for Accessible Formats)</w:t>
      </w:r>
    </w:p>
    <w:p w14:paraId="06060AF5" w14:textId="22446368" w:rsidR="0FD19E0C" w:rsidRDefault="0FD19E0C" w:rsidP="5D0B1F13">
      <w:pPr>
        <w:spacing w:line="259" w:lineRule="auto"/>
        <w:rPr>
          <w:rFonts w:ascii="Calibri" w:eastAsia="Calibri" w:hAnsi="Calibri" w:cs="Calibri"/>
          <w:color w:val="000000" w:themeColor="text1"/>
          <w:sz w:val="22"/>
          <w:szCs w:val="22"/>
        </w:rPr>
      </w:pPr>
      <w:hyperlink r:id="rId9">
        <w:r w:rsidRPr="5D0B1F13">
          <w:rPr>
            <w:rStyle w:val="Hyperlink"/>
          </w:rPr>
          <w:t>The Sensory Trust information sheet on clear and large print</w:t>
        </w:r>
      </w:hyperlink>
    </w:p>
    <w:p w14:paraId="2985A303" w14:textId="0F3B5B2C" w:rsidR="0FD19E0C" w:rsidRDefault="0FD19E0C" w:rsidP="5D0B1F13">
      <w:pPr>
        <w:spacing w:line="259" w:lineRule="auto"/>
        <w:rPr>
          <w:rFonts w:ascii="Arial Nova" w:eastAsia="Arial Nova" w:hAnsi="Arial Nova" w:cs="Arial Nova"/>
          <w:color w:val="000000" w:themeColor="text1"/>
        </w:rPr>
      </w:pPr>
      <w:hyperlink r:id="rId10">
        <w:r w:rsidRPr="5D0B1F13">
          <w:rPr>
            <w:rStyle w:val="Hyperlink"/>
          </w:rPr>
          <w:t>Dyslexia Style Guide</w:t>
        </w:r>
      </w:hyperlink>
      <w:r w:rsidRPr="5D0B1F13">
        <w:rPr>
          <w:rFonts w:ascii="Arial Nova" w:eastAsia="Arial Nova" w:hAnsi="Arial Nova" w:cs="Arial Nova"/>
          <w:color w:val="000000" w:themeColor="text1"/>
        </w:rPr>
        <w:t xml:space="preserve"> (British Dyslexia Association)</w:t>
      </w:r>
    </w:p>
    <w:p w14:paraId="6169C1FA" w14:textId="4DD29797" w:rsidR="0FD19E0C" w:rsidRDefault="0FD19E0C" w:rsidP="5D0B1F13">
      <w:pPr>
        <w:spacing w:line="259" w:lineRule="auto"/>
        <w:rPr>
          <w:rFonts w:ascii="Arial Nova" w:eastAsia="Arial Nova" w:hAnsi="Arial Nova" w:cs="Arial Nova"/>
          <w:color w:val="000000" w:themeColor="text1"/>
        </w:rPr>
      </w:pPr>
      <w:hyperlink r:id="rId11">
        <w:r w:rsidRPr="5D0B1F13">
          <w:rPr>
            <w:rStyle w:val="Hyperlink"/>
          </w:rPr>
          <w:t>What Works?</w:t>
        </w:r>
      </w:hyperlink>
      <w:r w:rsidRPr="5D0B1F13">
        <w:rPr>
          <w:rFonts w:ascii="Arial Nova" w:eastAsia="Arial Nova" w:hAnsi="Arial Nova" w:cs="Arial Nova"/>
          <w:color w:val="000000" w:themeColor="text1"/>
        </w:rPr>
        <w:t xml:space="preserve"> (A database of </w:t>
      </w:r>
      <w:proofErr w:type="gramStart"/>
      <w:r w:rsidRPr="5D0B1F13">
        <w:rPr>
          <w:rFonts w:ascii="Arial Nova" w:eastAsia="Arial Nova" w:hAnsi="Arial Nova" w:cs="Arial Nova"/>
          <w:color w:val="000000" w:themeColor="text1"/>
        </w:rPr>
        <w:t>evidence based</w:t>
      </w:r>
      <w:proofErr w:type="gramEnd"/>
      <w:r w:rsidRPr="5D0B1F13">
        <w:rPr>
          <w:rFonts w:ascii="Arial Nova" w:eastAsia="Arial Nova" w:hAnsi="Arial Nova" w:cs="Arial Nova"/>
          <w:color w:val="000000" w:themeColor="text1"/>
        </w:rPr>
        <w:t xml:space="preserve"> resources for professionals from the Communication Trust)</w:t>
      </w:r>
    </w:p>
    <w:p w14:paraId="7C72CFAA" w14:textId="5E849C9B" w:rsidR="0FD19E0C" w:rsidRDefault="0FD19E0C" w:rsidP="5D0B1F13">
      <w:pPr>
        <w:spacing w:line="259" w:lineRule="auto"/>
        <w:rPr>
          <w:rFonts w:ascii="Arial Nova" w:eastAsia="Arial Nova" w:hAnsi="Arial Nova" w:cs="Arial Nova"/>
          <w:color w:val="000000" w:themeColor="text1"/>
        </w:rPr>
      </w:pPr>
      <w:hyperlink r:id="rId12">
        <w:r w:rsidRPr="5D0B1F13">
          <w:rPr>
            <w:rStyle w:val="Hyperlink"/>
          </w:rPr>
          <w:t>Custom eyes</w:t>
        </w:r>
      </w:hyperlink>
      <w:r w:rsidRPr="5D0B1F13">
        <w:rPr>
          <w:rFonts w:ascii="Arial Nova" w:eastAsia="Arial Nova" w:hAnsi="Arial Nova" w:cs="Arial Nova"/>
          <w:color w:val="000000" w:themeColor="text1"/>
        </w:rPr>
        <w:t xml:space="preserve"> Schools and individuals can join the scheme which can reprint (at RRP) large print tailor made books which include:</w:t>
      </w:r>
    </w:p>
    <w:p w14:paraId="4A1A8C23" w14:textId="45E19647"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picture books</w:t>
      </w:r>
    </w:p>
    <w:p w14:paraId="6FB77C5B" w14:textId="0E219875"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fiction</w:t>
      </w:r>
    </w:p>
    <w:p w14:paraId="50C2D548" w14:textId="27E44B37"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non-fiction</w:t>
      </w:r>
    </w:p>
    <w:p w14:paraId="147349A5" w14:textId="3E1C4DB4"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Oxford Reading Tree</w:t>
      </w:r>
    </w:p>
    <w:p w14:paraId="099E33C9" w14:textId="37102B67"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GCSE and A Level English texts and textbooks</w:t>
      </w:r>
    </w:p>
    <w:p w14:paraId="47B93AD4" w14:textId="0DD27A54"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xml:space="preserve">● revision guides for Key Stages 2, 3 and 4 </w:t>
      </w:r>
    </w:p>
    <w:p w14:paraId="04250CCF" w14:textId="6FF25227" w:rsidR="0FD19E0C" w:rsidRDefault="0FD19E0C" w:rsidP="5D0B1F13">
      <w:pPr>
        <w:spacing w:line="259" w:lineRule="auto"/>
        <w:rPr>
          <w:rFonts w:ascii="Arial Nova" w:eastAsia="Arial Nova" w:hAnsi="Arial Nova" w:cs="Arial Nova"/>
          <w:color w:val="000000" w:themeColor="text1"/>
        </w:rPr>
      </w:pPr>
      <w:hyperlink r:id="rId13">
        <w:r w:rsidRPr="5D0B1F13">
          <w:rPr>
            <w:rStyle w:val="Hyperlink"/>
          </w:rPr>
          <w:t>Northumberland County Blind Association</w:t>
        </w:r>
      </w:hyperlink>
      <w:r w:rsidRPr="5D0B1F13">
        <w:rPr>
          <w:rFonts w:ascii="Arial Nova" w:eastAsia="Arial Nova" w:hAnsi="Arial Nova" w:cs="Arial Nova"/>
          <w:color w:val="000000" w:themeColor="text1"/>
        </w:rPr>
        <w:t xml:space="preserve"> undertake commissions to transcribe documentation to Braille. </w:t>
      </w:r>
    </w:p>
    <w:p w14:paraId="746A357C" w14:textId="0317BE01" w:rsidR="0FD19E0C" w:rsidRDefault="0FD19E0C" w:rsidP="07B1FFD7">
      <w:pPr>
        <w:spacing w:line="259" w:lineRule="auto"/>
        <w:rPr>
          <w:rFonts w:ascii="Arial Nova" w:eastAsia="Arial Nova" w:hAnsi="Arial Nova" w:cs="Arial Nova"/>
          <w:color w:val="000000" w:themeColor="text1"/>
        </w:rPr>
      </w:pPr>
      <w:hyperlink r:id="rId14">
        <w:r w:rsidRPr="07B1FFD7">
          <w:rPr>
            <w:rStyle w:val="Hyperlink"/>
          </w:rPr>
          <w:t>Easy Read UK</w:t>
        </w:r>
      </w:hyperlink>
      <w:r w:rsidRPr="07B1FFD7">
        <w:rPr>
          <w:rFonts w:ascii="Arial Nova" w:eastAsia="Arial Nova" w:hAnsi="Arial Nova" w:cs="Arial Nova"/>
          <w:color w:val="000000" w:themeColor="text1"/>
        </w:rPr>
        <w:t xml:space="preserve"> can convert documents to Easy Read format.</w:t>
      </w:r>
    </w:p>
    <w:p w14:paraId="05001E82" w14:textId="28CA05C9" w:rsidR="55533560" w:rsidRDefault="55533560" w:rsidP="07B1FFD7">
      <w:pPr>
        <w:spacing w:line="259" w:lineRule="auto"/>
        <w:rPr>
          <w:rFonts w:ascii="Arial Nova" w:eastAsia="Arial Nova" w:hAnsi="Arial Nova" w:cs="Arial Nova"/>
          <w:b/>
          <w:bCs/>
          <w:color w:val="000000" w:themeColor="text1"/>
        </w:rPr>
      </w:pPr>
      <w:r w:rsidRPr="07B1FFD7">
        <w:rPr>
          <w:rFonts w:ascii="Arial Nova" w:eastAsia="Arial Nova" w:hAnsi="Arial Nova" w:cs="Arial Nova"/>
          <w:b/>
          <w:bCs/>
          <w:color w:val="000000" w:themeColor="text1"/>
        </w:rPr>
        <w:t>Building design and sensory preferences</w:t>
      </w:r>
    </w:p>
    <w:p w14:paraId="4550B76A" w14:textId="6E68EE86" w:rsidR="0FD19E0C" w:rsidRDefault="0FD19E0C" w:rsidP="5D0B1F13">
      <w:pPr>
        <w:spacing w:line="259" w:lineRule="auto"/>
        <w:rPr>
          <w:rFonts w:ascii="Calibri" w:eastAsia="Calibri" w:hAnsi="Calibri" w:cs="Calibri"/>
          <w:color w:val="000000" w:themeColor="text1"/>
          <w:sz w:val="22"/>
          <w:szCs w:val="22"/>
        </w:rPr>
      </w:pPr>
      <w:hyperlink r:id="rId15">
        <w:r w:rsidRPr="5D0B1F13">
          <w:rPr>
            <w:rStyle w:val="Hyperlink"/>
          </w:rPr>
          <w:t>Audit tool for sensory preferences</w:t>
        </w:r>
      </w:hyperlink>
    </w:p>
    <w:p w14:paraId="286A4D68" w14:textId="6F5B3308"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If the sensory responses and preferences of Neurodiverse communities are better understood it will be possible to create shared environments that more closely meet everyone’s needs. There is an online audit tool hosted by the BBC to ensuring that building design considers physical accessibility for neurodivergent people.</w:t>
      </w:r>
    </w:p>
    <w:p w14:paraId="796F8F47" w14:textId="1D50BE0E" w:rsidR="5D0B1F13" w:rsidRDefault="5D0B1F13" w:rsidP="5D0B1F13">
      <w:pPr>
        <w:spacing w:line="259" w:lineRule="auto"/>
        <w:rPr>
          <w:rFonts w:ascii="Arial Nova" w:eastAsia="Arial Nova" w:hAnsi="Arial Nova" w:cs="Arial Nova"/>
          <w:color w:val="000000" w:themeColor="text1"/>
        </w:rPr>
      </w:pPr>
    </w:p>
    <w:p w14:paraId="76B7F46E" w14:textId="61B926ED" w:rsidR="5D0B1F13" w:rsidRDefault="5D0B1F13" w:rsidP="5D0B1F13">
      <w:pPr>
        <w:spacing w:line="259" w:lineRule="auto"/>
        <w:rPr>
          <w:rFonts w:ascii="Arial Nova" w:eastAsia="Arial Nova" w:hAnsi="Arial Nova" w:cs="Arial Nova"/>
          <w:color w:val="000000" w:themeColor="text1"/>
        </w:rPr>
      </w:pPr>
    </w:p>
    <w:p w14:paraId="5A6F3BA8" w14:textId="5CCF6A71" w:rsidR="5D0B1F13" w:rsidRDefault="5D0B1F13" w:rsidP="5D0B1F13">
      <w:pPr>
        <w:spacing w:line="259" w:lineRule="auto"/>
        <w:rPr>
          <w:rFonts w:ascii="Arial" w:eastAsia="Arial" w:hAnsi="Arial" w:cs="Arial"/>
          <w:color w:val="000000" w:themeColor="text1"/>
        </w:rPr>
      </w:pPr>
    </w:p>
    <w:sectPr w:rsidR="5D0B1F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5213D"/>
    <w:multiLevelType w:val="hybridMultilevel"/>
    <w:tmpl w:val="B4D2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3C309"/>
    <w:multiLevelType w:val="hybridMultilevel"/>
    <w:tmpl w:val="14E88AAA"/>
    <w:lvl w:ilvl="0" w:tplc="0D9C81AC">
      <w:start w:val="1"/>
      <w:numFmt w:val="bullet"/>
      <w:lvlText w:val=""/>
      <w:lvlJc w:val="left"/>
      <w:pPr>
        <w:ind w:left="720" w:hanging="360"/>
      </w:pPr>
      <w:rPr>
        <w:rFonts w:ascii="Symbol" w:hAnsi="Symbol" w:hint="default"/>
      </w:rPr>
    </w:lvl>
    <w:lvl w:ilvl="1" w:tplc="0F881B2C">
      <w:start w:val="1"/>
      <w:numFmt w:val="bullet"/>
      <w:lvlText w:val="o"/>
      <w:lvlJc w:val="left"/>
      <w:pPr>
        <w:ind w:left="1440" w:hanging="360"/>
      </w:pPr>
      <w:rPr>
        <w:rFonts w:ascii="Courier New" w:hAnsi="Courier New" w:hint="default"/>
      </w:rPr>
    </w:lvl>
    <w:lvl w:ilvl="2" w:tplc="CC488F90">
      <w:start w:val="1"/>
      <w:numFmt w:val="bullet"/>
      <w:lvlText w:val=""/>
      <w:lvlJc w:val="left"/>
      <w:pPr>
        <w:ind w:left="2160" w:hanging="360"/>
      </w:pPr>
      <w:rPr>
        <w:rFonts w:ascii="Wingdings" w:hAnsi="Wingdings" w:hint="default"/>
      </w:rPr>
    </w:lvl>
    <w:lvl w:ilvl="3" w:tplc="294CA2D8">
      <w:start w:val="1"/>
      <w:numFmt w:val="bullet"/>
      <w:lvlText w:val=""/>
      <w:lvlJc w:val="left"/>
      <w:pPr>
        <w:ind w:left="2880" w:hanging="360"/>
      </w:pPr>
      <w:rPr>
        <w:rFonts w:ascii="Symbol" w:hAnsi="Symbol" w:hint="default"/>
      </w:rPr>
    </w:lvl>
    <w:lvl w:ilvl="4" w:tplc="DA662112">
      <w:start w:val="1"/>
      <w:numFmt w:val="bullet"/>
      <w:lvlText w:val="o"/>
      <w:lvlJc w:val="left"/>
      <w:pPr>
        <w:ind w:left="3600" w:hanging="360"/>
      </w:pPr>
      <w:rPr>
        <w:rFonts w:ascii="Courier New" w:hAnsi="Courier New" w:hint="default"/>
      </w:rPr>
    </w:lvl>
    <w:lvl w:ilvl="5" w:tplc="0E868BC8">
      <w:start w:val="1"/>
      <w:numFmt w:val="bullet"/>
      <w:lvlText w:val=""/>
      <w:lvlJc w:val="left"/>
      <w:pPr>
        <w:ind w:left="4320" w:hanging="360"/>
      </w:pPr>
      <w:rPr>
        <w:rFonts w:ascii="Wingdings" w:hAnsi="Wingdings" w:hint="default"/>
      </w:rPr>
    </w:lvl>
    <w:lvl w:ilvl="6" w:tplc="E836F908">
      <w:start w:val="1"/>
      <w:numFmt w:val="bullet"/>
      <w:lvlText w:val=""/>
      <w:lvlJc w:val="left"/>
      <w:pPr>
        <w:ind w:left="5040" w:hanging="360"/>
      </w:pPr>
      <w:rPr>
        <w:rFonts w:ascii="Symbol" w:hAnsi="Symbol" w:hint="default"/>
      </w:rPr>
    </w:lvl>
    <w:lvl w:ilvl="7" w:tplc="4FAE3BE6">
      <w:start w:val="1"/>
      <w:numFmt w:val="bullet"/>
      <w:lvlText w:val="o"/>
      <w:lvlJc w:val="left"/>
      <w:pPr>
        <w:ind w:left="5760" w:hanging="360"/>
      </w:pPr>
      <w:rPr>
        <w:rFonts w:ascii="Courier New" w:hAnsi="Courier New" w:hint="default"/>
      </w:rPr>
    </w:lvl>
    <w:lvl w:ilvl="8" w:tplc="3F3EAD2E">
      <w:start w:val="1"/>
      <w:numFmt w:val="bullet"/>
      <w:lvlText w:val=""/>
      <w:lvlJc w:val="left"/>
      <w:pPr>
        <w:ind w:left="6480" w:hanging="360"/>
      </w:pPr>
      <w:rPr>
        <w:rFonts w:ascii="Wingdings" w:hAnsi="Wingdings" w:hint="default"/>
      </w:rPr>
    </w:lvl>
  </w:abstractNum>
  <w:abstractNum w:abstractNumId="2" w15:restartNumberingAfterBreak="0">
    <w:nsid w:val="4BA4845E"/>
    <w:multiLevelType w:val="hybridMultilevel"/>
    <w:tmpl w:val="5F48A492"/>
    <w:lvl w:ilvl="0" w:tplc="12022BE0">
      <w:start w:val="1"/>
      <w:numFmt w:val="bullet"/>
      <w:lvlText w:val=""/>
      <w:lvlJc w:val="left"/>
      <w:pPr>
        <w:ind w:left="720" w:hanging="360"/>
      </w:pPr>
      <w:rPr>
        <w:rFonts w:ascii="Symbol" w:hAnsi="Symbol" w:hint="default"/>
      </w:rPr>
    </w:lvl>
    <w:lvl w:ilvl="1" w:tplc="BB8EC094">
      <w:start w:val="1"/>
      <w:numFmt w:val="bullet"/>
      <w:lvlText w:val="o"/>
      <w:lvlJc w:val="left"/>
      <w:pPr>
        <w:ind w:left="1440" w:hanging="360"/>
      </w:pPr>
      <w:rPr>
        <w:rFonts w:ascii="Courier New" w:hAnsi="Courier New" w:hint="default"/>
      </w:rPr>
    </w:lvl>
    <w:lvl w:ilvl="2" w:tplc="5E4CFDE6">
      <w:start w:val="1"/>
      <w:numFmt w:val="bullet"/>
      <w:lvlText w:val=""/>
      <w:lvlJc w:val="left"/>
      <w:pPr>
        <w:ind w:left="2160" w:hanging="360"/>
      </w:pPr>
      <w:rPr>
        <w:rFonts w:ascii="Wingdings" w:hAnsi="Wingdings" w:hint="default"/>
      </w:rPr>
    </w:lvl>
    <w:lvl w:ilvl="3" w:tplc="FFBEB7DA">
      <w:start w:val="1"/>
      <w:numFmt w:val="bullet"/>
      <w:lvlText w:val=""/>
      <w:lvlJc w:val="left"/>
      <w:pPr>
        <w:ind w:left="2880" w:hanging="360"/>
      </w:pPr>
      <w:rPr>
        <w:rFonts w:ascii="Symbol" w:hAnsi="Symbol" w:hint="default"/>
      </w:rPr>
    </w:lvl>
    <w:lvl w:ilvl="4" w:tplc="D60ACEFA">
      <w:start w:val="1"/>
      <w:numFmt w:val="bullet"/>
      <w:lvlText w:val="o"/>
      <w:lvlJc w:val="left"/>
      <w:pPr>
        <w:ind w:left="3600" w:hanging="360"/>
      </w:pPr>
      <w:rPr>
        <w:rFonts w:ascii="Courier New" w:hAnsi="Courier New" w:hint="default"/>
      </w:rPr>
    </w:lvl>
    <w:lvl w:ilvl="5" w:tplc="EC6C6B6E">
      <w:start w:val="1"/>
      <w:numFmt w:val="bullet"/>
      <w:lvlText w:val=""/>
      <w:lvlJc w:val="left"/>
      <w:pPr>
        <w:ind w:left="4320" w:hanging="360"/>
      </w:pPr>
      <w:rPr>
        <w:rFonts w:ascii="Wingdings" w:hAnsi="Wingdings" w:hint="default"/>
      </w:rPr>
    </w:lvl>
    <w:lvl w:ilvl="6" w:tplc="BF7EE2C4">
      <w:start w:val="1"/>
      <w:numFmt w:val="bullet"/>
      <w:lvlText w:val=""/>
      <w:lvlJc w:val="left"/>
      <w:pPr>
        <w:ind w:left="5040" w:hanging="360"/>
      </w:pPr>
      <w:rPr>
        <w:rFonts w:ascii="Symbol" w:hAnsi="Symbol" w:hint="default"/>
      </w:rPr>
    </w:lvl>
    <w:lvl w:ilvl="7" w:tplc="309C56D0">
      <w:start w:val="1"/>
      <w:numFmt w:val="bullet"/>
      <w:lvlText w:val="o"/>
      <w:lvlJc w:val="left"/>
      <w:pPr>
        <w:ind w:left="5760" w:hanging="360"/>
      </w:pPr>
      <w:rPr>
        <w:rFonts w:ascii="Courier New" w:hAnsi="Courier New" w:hint="default"/>
      </w:rPr>
    </w:lvl>
    <w:lvl w:ilvl="8" w:tplc="CEC6034C">
      <w:start w:val="1"/>
      <w:numFmt w:val="bullet"/>
      <w:lvlText w:val=""/>
      <w:lvlJc w:val="left"/>
      <w:pPr>
        <w:ind w:left="6480" w:hanging="360"/>
      </w:pPr>
      <w:rPr>
        <w:rFonts w:ascii="Wingdings" w:hAnsi="Wingdings" w:hint="default"/>
      </w:rPr>
    </w:lvl>
  </w:abstractNum>
  <w:abstractNum w:abstractNumId="3" w15:restartNumberingAfterBreak="0">
    <w:nsid w:val="53041C58"/>
    <w:multiLevelType w:val="hybridMultilevel"/>
    <w:tmpl w:val="FBCEC0B6"/>
    <w:lvl w:ilvl="0" w:tplc="859C4EA4">
      <w:start w:val="1"/>
      <w:numFmt w:val="bullet"/>
      <w:lvlText w:val=""/>
      <w:lvlJc w:val="left"/>
      <w:pPr>
        <w:ind w:left="720" w:hanging="360"/>
      </w:pPr>
      <w:rPr>
        <w:rFonts w:ascii="Symbol" w:hAnsi="Symbol" w:hint="default"/>
      </w:rPr>
    </w:lvl>
    <w:lvl w:ilvl="1" w:tplc="70224AFC">
      <w:start w:val="1"/>
      <w:numFmt w:val="bullet"/>
      <w:lvlText w:val="o"/>
      <w:lvlJc w:val="left"/>
      <w:pPr>
        <w:ind w:left="1440" w:hanging="360"/>
      </w:pPr>
      <w:rPr>
        <w:rFonts w:ascii="Courier New" w:hAnsi="Courier New" w:hint="default"/>
      </w:rPr>
    </w:lvl>
    <w:lvl w:ilvl="2" w:tplc="2F60F902">
      <w:start w:val="1"/>
      <w:numFmt w:val="bullet"/>
      <w:lvlText w:val=""/>
      <w:lvlJc w:val="left"/>
      <w:pPr>
        <w:ind w:left="2160" w:hanging="360"/>
      </w:pPr>
      <w:rPr>
        <w:rFonts w:ascii="Wingdings" w:hAnsi="Wingdings" w:hint="default"/>
      </w:rPr>
    </w:lvl>
    <w:lvl w:ilvl="3" w:tplc="757E0038">
      <w:start w:val="1"/>
      <w:numFmt w:val="bullet"/>
      <w:lvlText w:val=""/>
      <w:lvlJc w:val="left"/>
      <w:pPr>
        <w:ind w:left="2880" w:hanging="360"/>
      </w:pPr>
      <w:rPr>
        <w:rFonts w:ascii="Symbol" w:hAnsi="Symbol" w:hint="default"/>
      </w:rPr>
    </w:lvl>
    <w:lvl w:ilvl="4" w:tplc="CC96411C">
      <w:start w:val="1"/>
      <w:numFmt w:val="bullet"/>
      <w:lvlText w:val="o"/>
      <w:lvlJc w:val="left"/>
      <w:pPr>
        <w:ind w:left="3600" w:hanging="360"/>
      </w:pPr>
      <w:rPr>
        <w:rFonts w:ascii="Courier New" w:hAnsi="Courier New" w:hint="default"/>
      </w:rPr>
    </w:lvl>
    <w:lvl w:ilvl="5" w:tplc="395A7B3C">
      <w:start w:val="1"/>
      <w:numFmt w:val="bullet"/>
      <w:lvlText w:val=""/>
      <w:lvlJc w:val="left"/>
      <w:pPr>
        <w:ind w:left="4320" w:hanging="360"/>
      </w:pPr>
      <w:rPr>
        <w:rFonts w:ascii="Wingdings" w:hAnsi="Wingdings" w:hint="default"/>
      </w:rPr>
    </w:lvl>
    <w:lvl w:ilvl="6" w:tplc="0E4E180E">
      <w:start w:val="1"/>
      <w:numFmt w:val="bullet"/>
      <w:lvlText w:val=""/>
      <w:lvlJc w:val="left"/>
      <w:pPr>
        <w:ind w:left="5040" w:hanging="360"/>
      </w:pPr>
      <w:rPr>
        <w:rFonts w:ascii="Symbol" w:hAnsi="Symbol" w:hint="default"/>
      </w:rPr>
    </w:lvl>
    <w:lvl w:ilvl="7" w:tplc="52DEA5F0">
      <w:start w:val="1"/>
      <w:numFmt w:val="bullet"/>
      <w:lvlText w:val="o"/>
      <w:lvlJc w:val="left"/>
      <w:pPr>
        <w:ind w:left="5760" w:hanging="360"/>
      </w:pPr>
      <w:rPr>
        <w:rFonts w:ascii="Courier New" w:hAnsi="Courier New" w:hint="default"/>
      </w:rPr>
    </w:lvl>
    <w:lvl w:ilvl="8" w:tplc="71844CF0">
      <w:start w:val="1"/>
      <w:numFmt w:val="bullet"/>
      <w:lvlText w:val=""/>
      <w:lvlJc w:val="left"/>
      <w:pPr>
        <w:ind w:left="6480" w:hanging="360"/>
      </w:pPr>
      <w:rPr>
        <w:rFonts w:ascii="Wingdings" w:hAnsi="Wingdings" w:hint="default"/>
      </w:rPr>
    </w:lvl>
  </w:abstractNum>
  <w:abstractNum w:abstractNumId="4" w15:restartNumberingAfterBreak="0">
    <w:nsid w:val="616EB6C3"/>
    <w:multiLevelType w:val="hybridMultilevel"/>
    <w:tmpl w:val="7966C768"/>
    <w:lvl w:ilvl="0" w:tplc="9B162BD4">
      <w:start w:val="1"/>
      <w:numFmt w:val="bullet"/>
      <w:lvlText w:val=""/>
      <w:lvlJc w:val="left"/>
      <w:pPr>
        <w:ind w:left="720" w:hanging="360"/>
      </w:pPr>
      <w:rPr>
        <w:rFonts w:ascii="Symbol" w:hAnsi="Symbol" w:hint="default"/>
      </w:rPr>
    </w:lvl>
    <w:lvl w:ilvl="1" w:tplc="CC487E0C">
      <w:start w:val="1"/>
      <w:numFmt w:val="bullet"/>
      <w:lvlText w:val="o"/>
      <w:lvlJc w:val="left"/>
      <w:pPr>
        <w:ind w:left="1440" w:hanging="360"/>
      </w:pPr>
      <w:rPr>
        <w:rFonts w:ascii="Courier New" w:hAnsi="Courier New" w:hint="default"/>
      </w:rPr>
    </w:lvl>
    <w:lvl w:ilvl="2" w:tplc="0F327314">
      <w:start w:val="1"/>
      <w:numFmt w:val="bullet"/>
      <w:lvlText w:val=""/>
      <w:lvlJc w:val="left"/>
      <w:pPr>
        <w:ind w:left="2160" w:hanging="360"/>
      </w:pPr>
      <w:rPr>
        <w:rFonts w:ascii="Wingdings" w:hAnsi="Wingdings" w:hint="default"/>
      </w:rPr>
    </w:lvl>
    <w:lvl w:ilvl="3" w:tplc="2BFE0A6C">
      <w:start w:val="1"/>
      <w:numFmt w:val="bullet"/>
      <w:lvlText w:val=""/>
      <w:lvlJc w:val="left"/>
      <w:pPr>
        <w:ind w:left="2880" w:hanging="360"/>
      </w:pPr>
      <w:rPr>
        <w:rFonts w:ascii="Symbol" w:hAnsi="Symbol" w:hint="default"/>
      </w:rPr>
    </w:lvl>
    <w:lvl w:ilvl="4" w:tplc="3FE0CAC8">
      <w:start w:val="1"/>
      <w:numFmt w:val="bullet"/>
      <w:lvlText w:val="o"/>
      <w:lvlJc w:val="left"/>
      <w:pPr>
        <w:ind w:left="3600" w:hanging="360"/>
      </w:pPr>
      <w:rPr>
        <w:rFonts w:ascii="Courier New" w:hAnsi="Courier New" w:hint="default"/>
      </w:rPr>
    </w:lvl>
    <w:lvl w:ilvl="5" w:tplc="EF58855A">
      <w:start w:val="1"/>
      <w:numFmt w:val="bullet"/>
      <w:lvlText w:val=""/>
      <w:lvlJc w:val="left"/>
      <w:pPr>
        <w:ind w:left="4320" w:hanging="360"/>
      </w:pPr>
      <w:rPr>
        <w:rFonts w:ascii="Wingdings" w:hAnsi="Wingdings" w:hint="default"/>
      </w:rPr>
    </w:lvl>
    <w:lvl w:ilvl="6" w:tplc="6EEE169C">
      <w:start w:val="1"/>
      <w:numFmt w:val="bullet"/>
      <w:lvlText w:val=""/>
      <w:lvlJc w:val="left"/>
      <w:pPr>
        <w:ind w:left="5040" w:hanging="360"/>
      </w:pPr>
      <w:rPr>
        <w:rFonts w:ascii="Symbol" w:hAnsi="Symbol" w:hint="default"/>
      </w:rPr>
    </w:lvl>
    <w:lvl w:ilvl="7" w:tplc="AF7CDED2">
      <w:start w:val="1"/>
      <w:numFmt w:val="bullet"/>
      <w:lvlText w:val="o"/>
      <w:lvlJc w:val="left"/>
      <w:pPr>
        <w:ind w:left="5760" w:hanging="360"/>
      </w:pPr>
      <w:rPr>
        <w:rFonts w:ascii="Courier New" w:hAnsi="Courier New" w:hint="default"/>
      </w:rPr>
    </w:lvl>
    <w:lvl w:ilvl="8" w:tplc="A432859C">
      <w:start w:val="1"/>
      <w:numFmt w:val="bullet"/>
      <w:lvlText w:val=""/>
      <w:lvlJc w:val="left"/>
      <w:pPr>
        <w:ind w:left="6480" w:hanging="360"/>
      </w:pPr>
      <w:rPr>
        <w:rFonts w:ascii="Wingdings" w:hAnsi="Wingdings" w:hint="default"/>
      </w:rPr>
    </w:lvl>
  </w:abstractNum>
  <w:abstractNum w:abstractNumId="5" w15:restartNumberingAfterBreak="0">
    <w:nsid w:val="7F3275EA"/>
    <w:multiLevelType w:val="multilevel"/>
    <w:tmpl w:val="C57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061933">
    <w:abstractNumId w:val="4"/>
  </w:num>
  <w:num w:numId="2" w16cid:durableId="1340354167">
    <w:abstractNumId w:val="1"/>
  </w:num>
  <w:num w:numId="3" w16cid:durableId="114519917">
    <w:abstractNumId w:val="3"/>
  </w:num>
  <w:num w:numId="4" w16cid:durableId="580217143">
    <w:abstractNumId w:val="2"/>
  </w:num>
  <w:num w:numId="5" w16cid:durableId="611520970">
    <w:abstractNumId w:val="0"/>
  </w:num>
  <w:num w:numId="6" w16cid:durableId="124803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DE8D7E"/>
    <w:rsid w:val="00020A66"/>
    <w:rsid w:val="00023858"/>
    <w:rsid w:val="000315E4"/>
    <w:rsid w:val="00045030"/>
    <w:rsid w:val="0005057C"/>
    <w:rsid w:val="00086FE3"/>
    <w:rsid w:val="00090EB9"/>
    <w:rsid w:val="000C6C0B"/>
    <w:rsid w:val="000E4C98"/>
    <w:rsid w:val="000F03B3"/>
    <w:rsid w:val="00100843"/>
    <w:rsid w:val="001043E5"/>
    <w:rsid w:val="00126554"/>
    <w:rsid w:val="001308CA"/>
    <w:rsid w:val="001E5B26"/>
    <w:rsid w:val="001F35B7"/>
    <w:rsid w:val="002012AF"/>
    <w:rsid w:val="0022635E"/>
    <w:rsid w:val="002313E3"/>
    <w:rsid w:val="00256B09"/>
    <w:rsid w:val="002673CE"/>
    <w:rsid w:val="002A5960"/>
    <w:rsid w:val="00305918"/>
    <w:rsid w:val="003443DB"/>
    <w:rsid w:val="003532AA"/>
    <w:rsid w:val="00365B8A"/>
    <w:rsid w:val="00377F7A"/>
    <w:rsid w:val="003B0285"/>
    <w:rsid w:val="003E4362"/>
    <w:rsid w:val="003F6B5A"/>
    <w:rsid w:val="0045548C"/>
    <w:rsid w:val="004C57DF"/>
    <w:rsid w:val="00513478"/>
    <w:rsid w:val="00537809"/>
    <w:rsid w:val="00565B0B"/>
    <w:rsid w:val="00627281"/>
    <w:rsid w:val="006415A4"/>
    <w:rsid w:val="006625B4"/>
    <w:rsid w:val="0069204E"/>
    <w:rsid w:val="006A1505"/>
    <w:rsid w:val="0077587C"/>
    <w:rsid w:val="007A6D07"/>
    <w:rsid w:val="007F60BC"/>
    <w:rsid w:val="00875371"/>
    <w:rsid w:val="008773C5"/>
    <w:rsid w:val="008A2270"/>
    <w:rsid w:val="008B0C14"/>
    <w:rsid w:val="00911B7C"/>
    <w:rsid w:val="00932EB9"/>
    <w:rsid w:val="0093721D"/>
    <w:rsid w:val="009410C3"/>
    <w:rsid w:val="009E6BE2"/>
    <w:rsid w:val="00A30C68"/>
    <w:rsid w:val="00A830D6"/>
    <w:rsid w:val="00A862AD"/>
    <w:rsid w:val="00A86FF5"/>
    <w:rsid w:val="00AC2CEC"/>
    <w:rsid w:val="00AC7D6A"/>
    <w:rsid w:val="00AD58FF"/>
    <w:rsid w:val="00AF473F"/>
    <w:rsid w:val="00B617C3"/>
    <w:rsid w:val="00B777C6"/>
    <w:rsid w:val="00BB4CBA"/>
    <w:rsid w:val="00C30042"/>
    <w:rsid w:val="00C942E3"/>
    <w:rsid w:val="00CA224F"/>
    <w:rsid w:val="00CC68F9"/>
    <w:rsid w:val="00CE1B4D"/>
    <w:rsid w:val="00D25FD1"/>
    <w:rsid w:val="00D4649E"/>
    <w:rsid w:val="00D4681D"/>
    <w:rsid w:val="00D50A12"/>
    <w:rsid w:val="00D61300"/>
    <w:rsid w:val="00DA379B"/>
    <w:rsid w:val="00E00FAD"/>
    <w:rsid w:val="00E07BCE"/>
    <w:rsid w:val="00E13F0A"/>
    <w:rsid w:val="00E60818"/>
    <w:rsid w:val="00F26E44"/>
    <w:rsid w:val="00F45941"/>
    <w:rsid w:val="00F704DC"/>
    <w:rsid w:val="00FA4DBC"/>
    <w:rsid w:val="00FA72F6"/>
    <w:rsid w:val="01AC772A"/>
    <w:rsid w:val="01EF5B0B"/>
    <w:rsid w:val="025A1ACB"/>
    <w:rsid w:val="03547275"/>
    <w:rsid w:val="05815E89"/>
    <w:rsid w:val="0792141B"/>
    <w:rsid w:val="07B1FFD7"/>
    <w:rsid w:val="095D11AE"/>
    <w:rsid w:val="09707594"/>
    <w:rsid w:val="09848A19"/>
    <w:rsid w:val="0ABCAC83"/>
    <w:rsid w:val="0B143A7E"/>
    <w:rsid w:val="0B887EA7"/>
    <w:rsid w:val="0BB22A4B"/>
    <w:rsid w:val="0C032077"/>
    <w:rsid w:val="0CFEC607"/>
    <w:rsid w:val="0D4DFAAC"/>
    <w:rsid w:val="0EE9CB0D"/>
    <w:rsid w:val="0FB32034"/>
    <w:rsid w:val="0FD19E0C"/>
    <w:rsid w:val="0FE3824D"/>
    <w:rsid w:val="102AADFA"/>
    <w:rsid w:val="10D51FBF"/>
    <w:rsid w:val="114EF095"/>
    <w:rsid w:val="115DC263"/>
    <w:rsid w:val="117F52AE"/>
    <w:rsid w:val="12219DA5"/>
    <w:rsid w:val="1287D3A9"/>
    <w:rsid w:val="12A96074"/>
    <w:rsid w:val="131E5F6D"/>
    <w:rsid w:val="1431E6C6"/>
    <w:rsid w:val="1477126E"/>
    <w:rsid w:val="14C4E1F7"/>
    <w:rsid w:val="1507506D"/>
    <w:rsid w:val="15A03426"/>
    <w:rsid w:val="161FF880"/>
    <w:rsid w:val="17261763"/>
    <w:rsid w:val="1917DD1C"/>
    <w:rsid w:val="1BCCC986"/>
    <w:rsid w:val="1C375865"/>
    <w:rsid w:val="1CB87B00"/>
    <w:rsid w:val="1EE0E053"/>
    <w:rsid w:val="1F5C61C0"/>
    <w:rsid w:val="2009BC96"/>
    <w:rsid w:val="20D3144B"/>
    <w:rsid w:val="217659CE"/>
    <w:rsid w:val="21ADE9BC"/>
    <w:rsid w:val="22B23ADE"/>
    <w:rsid w:val="233B03DC"/>
    <w:rsid w:val="24009AE5"/>
    <w:rsid w:val="2401A19C"/>
    <w:rsid w:val="251104BF"/>
    <w:rsid w:val="2547C430"/>
    <w:rsid w:val="254F1792"/>
    <w:rsid w:val="255AAB57"/>
    <w:rsid w:val="259D71FD"/>
    <w:rsid w:val="268840B3"/>
    <w:rsid w:val="27383BA7"/>
    <w:rsid w:val="29677A08"/>
    <w:rsid w:val="2AD283A9"/>
    <w:rsid w:val="2FCBD9A9"/>
    <w:rsid w:val="2FCE04B8"/>
    <w:rsid w:val="2FE1ACC3"/>
    <w:rsid w:val="2FF18849"/>
    <w:rsid w:val="30956D51"/>
    <w:rsid w:val="30DF1DED"/>
    <w:rsid w:val="311C0E5F"/>
    <w:rsid w:val="317060DE"/>
    <w:rsid w:val="3182AD26"/>
    <w:rsid w:val="350E80CC"/>
    <w:rsid w:val="35D60C70"/>
    <w:rsid w:val="363B1B2D"/>
    <w:rsid w:val="364968DB"/>
    <w:rsid w:val="36E8376A"/>
    <w:rsid w:val="37CDD666"/>
    <w:rsid w:val="37DE4F21"/>
    <w:rsid w:val="38349E6C"/>
    <w:rsid w:val="390FCCAE"/>
    <w:rsid w:val="3936EA2D"/>
    <w:rsid w:val="3A90AF45"/>
    <w:rsid w:val="3ABDCF71"/>
    <w:rsid w:val="3B609AC9"/>
    <w:rsid w:val="3C42BF5C"/>
    <w:rsid w:val="3F1BEBA0"/>
    <w:rsid w:val="3FB14905"/>
    <w:rsid w:val="3FE6B0D9"/>
    <w:rsid w:val="416B615B"/>
    <w:rsid w:val="4232838D"/>
    <w:rsid w:val="432D36EC"/>
    <w:rsid w:val="446917FC"/>
    <w:rsid w:val="446CC365"/>
    <w:rsid w:val="459DEF66"/>
    <w:rsid w:val="4705F4B0"/>
    <w:rsid w:val="472E049C"/>
    <w:rsid w:val="4748CE15"/>
    <w:rsid w:val="475E8EEE"/>
    <w:rsid w:val="478AB78F"/>
    <w:rsid w:val="48CA1E0B"/>
    <w:rsid w:val="48D915FE"/>
    <w:rsid w:val="49136E8C"/>
    <w:rsid w:val="492DDDFE"/>
    <w:rsid w:val="494EA36F"/>
    <w:rsid w:val="4A95A5E3"/>
    <w:rsid w:val="4AC9AE5F"/>
    <w:rsid w:val="4AEA73D0"/>
    <w:rsid w:val="4BB46B07"/>
    <w:rsid w:val="4C5B0184"/>
    <w:rsid w:val="4C657EC0"/>
    <w:rsid w:val="4D055D44"/>
    <w:rsid w:val="4D503B68"/>
    <w:rsid w:val="4D753634"/>
    <w:rsid w:val="4F30B46F"/>
    <w:rsid w:val="4F667E37"/>
    <w:rsid w:val="50DE8D7E"/>
    <w:rsid w:val="512CB8DA"/>
    <w:rsid w:val="522FFE72"/>
    <w:rsid w:val="529ECDEF"/>
    <w:rsid w:val="533F444E"/>
    <w:rsid w:val="5341F9F0"/>
    <w:rsid w:val="5369C728"/>
    <w:rsid w:val="5383A31F"/>
    <w:rsid w:val="540EAC57"/>
    <w:rsid w:val="5433FAB5"/>
    <w:rsid w:val="543E8D50"/>
    <w:rsid w:val="54BA5789"/>
    <w:rsid w:val="55000D2E"/>
    <w:rsid w:val="55533560"/>
    <w:rsid w:val="569BDD8F"/>
    <w:rsid w:val="56A24C28"/>
    <w:rsid w:val="57C94E4E"/>
    <w:rsid w:val="57EC5F2C"/>
    <w:rsid w:val="5837ADF0"/>
    <w:rsid w:val="58625834"/>
    <w:rsid w:val="58B25BD6"/>
    <w:rsid w:val="5916A993"/>
    <w:rsid w:val="5997B908"/>
    <w:rsid w:val="59C450F2"/>
    <w:rsid w:val="5A158E70"/>
    <w:rsid w:val="5B338969"/>
    <w:rsid w:val="5B6F4EB2"/>
    <w:rsid w:val="5BA0166D"/>
    <w:rsid w:val="5C354DED"/>
    <w:rsid w:val="5D0B1F13"/>
    <w:rsid w:val="5D0F244C"/>
    <w:rsid w:val="5D30A044"/>
    <w:rsid w:val="5D74B758"/>
    <w:rsid w:val="5FECA43A"/>
    <w:rsid w:val="6007549B"/>
    <w:rsid w:val="6026745A"/>
    <w:rsid w:val="60AE4D55"/>
    <w:rsid w:val="60D9CFD5"/>
    <w:rsid w:val="60E578F2"/>
    <w:rsid w:val="619D9556"/>
    <w:rsid w:val="61C345E6"/>
    <w:rsid w:val="629848B5"/>
    <w:rsid w:val="6360DC19"/>
    <w:rsid w:val="64117097"/>
    <w:rsid w:val="64AE24B5"/>
    <w:rsid w:val="64D53618"/>
    <w:rsid w:val="66195832"/>
    <w:rsid w:val="694EF438"/>
    <w:rsid w:val="6977AB72"/>
    <w:rsid w:val="6B054DBC"/>
    <w:rsid w:val="6B21AE45"/>
    <w:rsid w:val="6B8A9D7B"/>
    <w:rsid w:val="6C1A576D"/>
    <w:rsid w:val="6CE37ABE"/>
    <w:rsid w:val="6E12BF33"/>
    <w:rsid w:val="6E9DB21B"/>
    <w:rsid w:val="6FBD2F05"/>
    <w:rsid w:val="6FF5EB75"/>
    <w:rsid w:val="70B44580"/>
    <w:rsid w:val="70DF1950"/>
    <w:rsid w:val="71DA4641"/>
    <w:rsid w:val="7224A891"/>
    <w:rsid w:val="73001651"/>
    <w:rsid w:val="7417548F"/>
    <w:rsid w:val="744FDF72"/>
    <w:rsid w:val="74E1881C"/>
    <w:rsid w:val="74EE4E0C"/>
    <w:rsid w:val="751B8574"/>
    <w:rsid w:val="767889FB"/>
    <w:rsid w:val="776722A9"/>
    <w:rsid w:val="77A97DA0"/>
    <w:rsid w:val="781A7CB1"/>
    <w:rsid w:val="7844123D"/>
    <w:rsid w:val="79783134"/>
    <w:rsid w:val="7A9EC36B"/>
    <w:rsid w:val="7C8289B0"/>
    <w:rsid w:val="7E40E3D5"/>
    <w:rsid w:val="7EF51BB8"/>
    <w:rsid w:val="7F70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8D7E"/>
  <w15:chartTrackingRefBased/>
  <w15:docId w15:val="{A8BB5FDB-1752-48F7-97A1-66B6EC64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88686">
      <w:bodyDiv w:val="1"/>
      <w:marLeft w:val="0"/>
      <w:marRight w:val="0"/>
      <w:marTop w:val="0"/>
      <w:marBottom w:val="0"/>
      <w:divBdr>
        <w:top w:val="none" w:sz="0" w:space="0" w:color="auto"/>
        <w:left w:val="none" w:sz="0" w:space="0" w:color="auto"/>
        <w:bottom w:val="none" w:sz="0" w:space="0" w:color="auto"/>
        <w:right w:val="none" w:sz="0" w:space="0" w:color="auto"/>
      </w:divBdr>
    </w:div>
    <w:div w:id="15143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aaf.org/abilities/" TargetMode="External"/><Relationship Id="rId13" Type="http://schemas.openxmlformats.org/officeDocument/2006/relationships/hyperlink" Target="http://www.ncba.org.uk/page/transcription-services" TargetMode="External"/><Relationship Id="rId3" Type="http://schemas.openxmlformats.org/officeDocument/2006/relationships/settings" Target="settings.xml"/><Relationship Id="rId7" Type="http://schemas.openxmlformats.org/officeDocument/2006/relationships/hyperlink" Target="https://abilitynet.org.uk/factsheets/creating-accessible-documents-0" TargetMode="External"/><Relationship Id="rId12" Type="http://schemas.openxmlformats.org/officeDocument/2006/relationships/hyperlink" Target="https://www.guidedogs.org.uk/getting-support/help-for-children-and-families/living-independently/customeyes-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inclusive-communication/accessible-communication-formats" TargetMode="External"/><Relationship Id="rId11" Type="http://schemas.openxmlformats.org/officeDocument/2006/relationships/hyperlink" Target="https://ican.org.uk/i-cans-talking-point/professionals/tct-resources/what-works-database/" TargetMode="External"/><Relationship Id="rId5" Type="http://schemas.openxmlformats.org/officeDocument/2006/relationships/hyperlink" Target="https://www.gov.uk/definition-of-disability-under-equality-act-2010" TargetMode="External"/><Relationship Id="rId15" Type="http://schemas.openxmlformats.org/officeDocument/2006/relationships/hyperlink" Target="https://bbc.github.io/uxd-cognitive/" TargetMode="External"/><Relationship Id="rId10" Type="http://schemas.openxmlformats.org/officeDocument/2006/relationships/hyperlink" Target="https://www.bdadyslexia.org.uk/advice/employers/creating-a-dyslexia-friendly-workplace/dyslexia-friendly-style-guide" TargetMode="External"/><Relationship Id="rId4" Type="http://schemas.openxmlformats.org/officeDocument/2006/relationships/webSettings" Target="webSettings.xml"/><Relationship Id="rId9" Type="http://schemas.openxmlformats.org/officeDocument/2006/relationships/hyperlink" Target="https://www.sensorytrust.org.uk/resources/guidance/designing-with-clear-and-large-print" TargetMode="External"/><Relationship Id="rId14" Type="http://schemas.openxmlformats.org/officeDocument/2006/relationships/hyperlink" Target="https://www.easyreaduk.co.uk/our-services/creating-easy-rea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Finch</dc:creator>
  <cp:keywords/>
  <dc:description/>
  <cp:lastModifiedBy>Gill Finch</cp:lastModifiedBy>
  <cp:revision>2</cp:revision>
  <dcterms:created xsi:type="dcterms:W3CDTF">2024-11-08T16:15:00Z</dcterms:created>
  <dcterms:modified xsi:type="dcterms:W3CDTF">2024-11-08T16:15:00Z</dcterms:modified>
</cp:coreProperties>
</file>